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DA49" w14:textId="77777777" w:rsidR="00E050A2" w:rsidRDefault="00E050A2" w:rsidP="00E050A2">
      <w:pPr>
        <w:spacing w:after="0"/>
        <w:jc w:val="both"/>
        <w:rPr>
          <w:rFonts w:cstheme="minorHAnsi"/>
          <w:b/>
          <w:sz w:val="36"/>
          <w:szCs w:val="24"/>
        </w:rPr>
      </w:pPr>
    </w:p>
    <w:p w14:paraId="30261277" w14:textId="77777777" w:rsidR="00E050A2" w:rsidRDefault="00E050A2" w:rsidP="00E050A2">
      <w:pPr>
        <w:spacing w:after="0"/>
        <w:jc w:val="both"/>
        <w:rPr>
          <w:rFonts w:cstheme="minorHAnsi"/>
          <w:b/>
          <w:sz w:val="36"/>
          <w:szCs w:val="24"/>
        </w:rPr>
      </w:pPr>
    </w:p>
    <w:p w14:paraId="3F9F20F1" w14:textId="77777777" w:rsidR="00E050A2" w:rsidRDefault="00E050A2" w:rsidP="00E050A2">
      <w:pPr>
        <w:spacing w:after="0"/>
        <w:jc w:val="center"/>
        <w:rPr>
          <w:rFonts w:cstheme="minorHAnsi"/>
          <w:b/>
          <w:sz w:val="36"/>
          <w:szCs w:val="24"/>
        </w:rPr>
      </w:pPr>
      <w:r w:rsidRPr="00E050A2">
        <w:rPr>
          <w:rFonts w:cstheme="minorHAnsi"/>
          <w:b/>
          <w:sz w:val="36"/>
          <w:szCs w:val="24"/>
        </w:rPr>
        <w:t>SPRINKLER SPECIFICATION FOR RESIDENTIAL</w:t>
      </w:r>
    </w:p>
    <w:p w14:paraId="56BFA2DA" w14:textId="77777777" w:rsidR="00E050A2" w:rsidRDefault="00E050A2" w:rsidP="00E050A2">
      <w:pPr>
        <w:spacing w:after="0"/>
        <w:jc w:val="center"/>
        <w:rPr>
          <w:rFonts w:cstheme="minorHAnsi"/>
          <w:b/>
          <w:sz w:val="36"/>
          <w:szCs w:val="24"/>
        </w:rPr>
      </w:pPr>
      <w:r w:rsidRPr="00E050A2">
        <w:rPr>
          <w:rFonts w:cstheme="minorHAnsi"/>
          <w:b/>
          <w:sz w:val="36"/>
          <w:szCs w:val="24"/>
        </w:rPr>
        <w:t>(</w:t>
      </w:r>
      <w:r w:rsidR="001B113A" w:rsidRPr="00E050A2">
        <w:rPr>
          <w:rFonts w:cstheme="minorHAnsi"/>
          <w:b/>
          <w:sz w:val="36"/>
          <w:szCs w:val="24"/>
        </w:rPr>
        <w:t>Inclusive</w:t>
      </w:r>
      <w:r w:rsidRPr="00E050A2">
        <w:rPr>
          <w:rFonts w:cstheme="minorHAnsi"/>
          <w:b/>
          <w:sz w:val="36"/>
          <w:szCs w:val="24"/>
        </w:rPr>
        <w:t xml:space="preserve"> of High Rise)</w:t>
      </w:r>
    </w:p>
    <w:p w14:paraId="10D77537" w14:textId="77777777" w:rsidR="00E050A2" w:rsidRDefault="00E050A2" w:rsidP="00E050A2">
      <w:pPr>
        <w:spacing w:after="0"/>
        <w:jc w:val="center"/>
        <w:rPr>
          <w:rFonts w:cstheme="minorHAnsi"/>
          <w:b/>
          <w:sz w:val="36"/>
          <w:szCs w:val="24"/>
        </w:rPr>
      </w:pPr>
      <w:r w:rsidRPr="00E050A2">
        <w:rPr>
          <w:rFonts w:cstheme="minorHAnsi"/>
          <w:b/>
          <w:sz w:val="36"/>
          <w:szCs w:val="24"/>
        </w:rPr>
        <w:t>BUILDINGS OR OCCUPANCIES</w:t>
      </w:r>
    </w:p>
    <w:p w14:paraId="34B887A9" w14:textId="71E870D8" w:rsidR="00E050A2" w:rsidRDefault="00E050A2" w:rsidP="00E050A2">
      <w:pPr>
        <w:spacing w:after="0"/>
        <w:jc w:val="center"/>
        <w:rPr>
          <w:rFonts w:cstheme="minorHAnsi"/>
          <w:b/>
          <w:sz w:val="36"/>
          <w:szCs w:val="24"/>
        </w:rPr>
      </w:pPr>
      <w:r w:rsidRPr="00E050A2">
        <w:rPr>
          <w:rFonts w:cstheme="minorHAnsi"/>
          <w:b/>
          <w:sz w:val="36"/>
          <w:szCs w:val="24"/>
        </w:rPr>
        <w:t>DESIGNED UNDER BS9251:20</w:t>
      </w:r>
      <w:r w:rsidR="00F92757">
        <w:rPr>
          <w:rFonts w:cstheme="minorHAnsi"/>
          <w:b/>
          <w:sz w:val="36"/>
          <w:szCs w:val="24"/>
        </w:rPr>
        <w:t>21</w:t>
      </w:r>
    </w:p>
    <w:p w14:paraId="26393F94" w14:textId="77777777" w:rsidR="00E050A2" w:rsidRDefault="00E050A2" w:rsidP="00E050A2">
      <w:pPr>
        <w:spacing w:after="0"/>
        <w:jc w:val="center"/>
        <w:rPr>
          <w:rFonts w:cstheme="minorHAnsi"/>
          <w:b/>
          <w:sz w:val="36"/>
          <w:szCs w:val="24"/>
        </w:rPr>
      </w:pPr>
    </w:p>
    <w:p w14:paraId="7D48DACB" w14:textId="77777777" w:rsidR="001B113A" w:rsidRPr="00B72592" w:rsidRDefault="001B113A" w:rsidP="001B113A">
      <w:pPr>
        <w:autoSpaceDE w:val="0"/>
        <w:autoSpaceDN w:val="0"/>
        <w:adjustRightInd w:val="0"/>
        <w:spacing w:after="0" w:line="240" w:lineRule="auto"/>
        <w:contextualSpacing/>
        <w:rPr>
          <w:rFonts w:cstheme="minorHAnsi"/>
          <w:b/>
          <w:sz w:val="20"/>
          <w:szCs w:val="20"/>
        </w:rPr>
      </w:pPr>
      <w:r w:rsidRPr="00B72592">
        <w:rPr>
          <w:rFonts w:cstheme="minorHAnsi"/>
          <w:b/>
          <w:sz w:val="20"/>
          <w:szCs w:val="20"/>
        </w:rPr>
        <w:t>Responsibilities</w:t>
      </w:r>
      <w:r w:rsidRPr="00B72592">
        <w:rPr>
          <w:rFonts w:cstheme="minorHAnsi"/>
          <w:sz w:val="20"/>
          <w:szCs w:val="20"/>
        </w:rPr>
        <w:t>,</w:t>
      </w:r>
      <w:r w:rsidRPr="00B72592">
        <w:rPr>
          <w:rFonts w:cstheme="minorHAnsi"/>
          <w:b/>
          <w:sz w:val="20"/>
          <w:szCs w:val="20"/>
        </w:rPr>
        <w:t xml:space="preserve"> and Considerations</w:t>
      </w:r>
    </w:p>
    <w:p w14:paraId="6EFE8944" w14:textId="77777777" w:rsidR="001B113A" w:rsidRPr="00B72592" w:rsidRDefault="001B113A" w:rsidP="001B113A">
      <w:pPr>
        <w:autoSpaceDE w:val="0"/>
        <w:autoSpaceDN w:val="0"/>
        <w:adjustRightInd w:val="0"/>
        <w:spacing w:after="0" w:line="240" w:lineRule="auto"/>
        <w:contextualSpacing/>
        <w:rPr>
          <w:rFonts w:cstheme="minorHAnsi"/>
          <w:b/>
          <w:sz w:val="20"/>
          <w:szCs w:val="20"/>
        </w:rPr>
      </w:pPr>
    </w:p>
    <w:p w14:paraId="35E4E8B8" w14:textId="77777777" w:rsidR="001B113A" w:rsidRPr="00B72592" w:rsidRDefault="001B113A" w:rsidP="001B113A">
      <w:pPr>
        <w:autoSpaceDE w:val="0"/>
        <w:autoSpaceDN w:val="0"/>
        <w:adjustRightInd w:val="0"/>
        <w:spacing w:after="0" w:line="240" w:lineRule="auto"/>
        <w:contextualSpacing/>
        <w:rPr>
          <w:rFonts w:cstheme="minorHAnsi"/>
          <w:sz w:val="20"/>
          <w:szCs w:val="20"/>
        </w:rPr>
      </w:pPr>
      <w:r w:rsidRPr="00B72592">
        <w:rPr>
          <w:rFonts w:cstheme="minorHAnsi"/>
          <w:sz w:val="20"/>
          <w:szCs w:val="20"/>
        </w:rPr>
        <w:t>This sprinkler specification has been developed to specifically recognise and provide the highest level of fire protection engineering, monitoring, and endurance for project sustainability</w:t>
      </w:r>
    </w:p>
    <w:p w14:paraId="29C0ADCB" w14:textId="77777777" w:rsidR="001B113A" w:rsidRPr="00B72592" w:rsidRDefault="001B113A" w:rsidP="001B113A">
      <w:pPr>
        <w:autoSpaceDE w:val="0"/>
        <w:autoSpaceDN w:val="0"/>
        <w:adjustRightInd w:val="0"/>
        <w:spacing w:after="0" w:line="240" w:lineRule="auto"/>
        <w:contextualSpacing/>
        <w:rPr>
          <w:rFonts w:cstheme="minorHAnsi"/>
          <w:sz w:val="20"/>
          <w:szCs w:val="20"/>
        </w:rPr>
      </w:pPr>
    </w:p>
    <w:p w14:paraId="5FD7FB24" w14:textId="6FC3FA40" w:rsidR="001B113A" w:rsidRPr="00B72592" w:rsidRDefault="00F92757" w:rsidP="001B113A">
      <w:pPr>
        <w:autoSpaceDE w:val="0"/>
        <w:autoSpaceDN w:val="0"/>
        <w:adjustRightInd w:val="0"/>
        <w:spacing w:after="0" w:line="240" w:lineRule="auto"/>
        <w:contextualSpacing/>
        <w:rPr>
          <w:rFonts w:cstheme="minorHAnsi"/>
          <w:sz w:val="20"/>
          <w:szCs w:val="20"/>
        </w:rPr>
      </w:pPr>
      <w:r>
        <w:rPr>
          <w:rFonts w:cstheme="minorHAnsi"/>
          <w:sz w:val="20"/>
          <w:szCs w:val="20"/>
        </w:rPr>
        <w:t>T</w:t>
      </w:r>
      <w:r w:rsidR="001B113A" w:rsidRPr="00B72592">
        <w:rPr>
          <w:rFonts w:cstheme="minorHAnsi"/>
          <w:sz w:val="20"/>
          <w:szCs w:val="20"/>
        </w:rPr>
        <w:t>enders will be strictly in accordance with the specification, drawings and requirements referred to in this specification document. The terms of this enquiry will apply to any contract resulting from this enquiry</w:t>
      </w:r>
      <w:r w:rsidR="001B113A" w:rsidRPr="00B72592">
        <w:rPr>
          <w:rFonts w:cs="Arial"/>
          <w:sz w:val="20"/>
          <w:szCs w:val="20"/>
        </w:rPr>
        <w:t>.</w:t>
      </w:r>
      <w:r w:rsidR="001B113A" w:rsidRPr="00B72592">
        <w:rPr>
          <w:rFonts w:cstheme="minorHAnsi"/>
          <w:sz w:val="20"/>
          <w:szCs w:val="20"/>
        </w:rPr>
        <w:t xml:space="preserve"> Any tender submitted which includes deviations from this specification without prior written agreement will not be accepted.</w:t>
      </w:r>
    </w:p>
    <w:p w14:paraId="7BCA8F55" w14:textId="77777777" w:rsidR="001B113A" w:rsidRPr="00B72592" w:rsidRDefault="001B113A" w:rsidP="001B113A">
      <w:pPr>
        <w:autoSpaceDE w:val="0"/>
        <w:autoSpaceDN w:val="0"/>
        <w:adjustRightInd w:val="0"/>
        <w:spacing w:after="0" w:line="240" w:lineRule="auto"/>
        <w:contextualSpacing/>
        <w:rPr>
          <w:rFonts w:cstheme="minorHAnsi"/>
          <w:sz w:val="20"/>
          <w:szCs w:val="20"/>
        </w:rPr>
      </w:pPr>
    </w:p>
    <w:p w14:paraId="24E9A85E" w14:textId="4E4E41BF" w:rsidR="001B113A" w:rsidRPr="00B72592" w:rsidRDefault="001B113A" w:rsidP="001B113A">
      <w:pPr>
        <w:autoSpaceDE w:val="0"/>
        <w:autoSpaceDN w:val="0"/>
        <w:adjustRightInd w:val="0"/>
        <w:spacing w:after="0" w:line="240" w:lineRule="auto"/>
        <w:contextualSpacing/>
        <w:rPr>
          <w:rFonts w:cstheme="minorHAnsi"/>
          <w:sz w:val="20"/>
          <w:szCs w:val="20"/>
        </w:rPr>
      </w:pPr>
      <w:r w:rsidRPr="00B72592">
        <w:rPr>
          <w:rFonts w:cstheme="minorHAnsi"/>
          <w:sz w:val="20"/>
          <w:szCs w:val="20"/>
        </w:rPr>
        <w:t xml:space="preserve">Valued engineering benefits for the </w:t>
      </w:r>
      <w:r w:rsidR="00CC7D10" w:rsidRPr="00B72592">
        <w:rPr>
          <w:rFonts w:cstheme="minorHAnsi"/>
          <w:sz w:val="20"/>
          <w:szCs w:val="20"/>
        </w:rPr>
        <w:t>client’s</w:t>
      </w:r>
      <w:r w:rsidRPr="00B72592">
        <w:rPr>
          <w:rFonts w:cstheme="minorHAnsi"/>
          <w:sz w:val="20"/>
          <w:szCs w:val="20"/>
        </w:rPr>
        <w:t xml:space="preserve"> long term project carbon footprint will be given due consideration,</w:t>
      </w:r>
    </w:p>
    <w:p w14:paraId="32ECD49F" w14:textId="77777777" w:rsidR="001B113A" w:rsidRPr="00B72592" w:rsidRDefault="001B113A" w:rsidP="001B113A">
      <w:pPr>
        <w:autoSpaceDE w:val="0"/>
        <w:autoSpaceDN w:val="0"/>
        <w:adjustRightInd w:val="0"/>
        <w:spacing w:after="0" w:line="240" w:lineRule="auto"/>
        <w:contextualSpacing/>
        <w:rPr>
          <w:rFonts w:cstheme="minorHAnsi"/>
          <w:sz w:val="20"/>
          <w:szCs w:val="20"/>
        </w:rPr>
      </w:pPr>
      <w:r w:rsidRPr="00B72592">
        <w:rPr>
          <w:rFonts w:cstheme="minorHAnsi"/>
          <w:sz w:val="20"/>
          <w:szCs w:val="20"/>
        </w:rPr>
        <w:t xml:space="preserve">Inclusive of recycling, transportation, and limiting excessive water waste  </w:t>
      </w:r>
    </w:p>
    <w:p w14:paraId="42A5B3A0" w14:textId="77777777" w:rsidR="00E050A2" w:rsidRPr="00B72592" w:rsidRDefault="00E050A2" w:rsidP="00E050A2">
      <w:pPr>
        <w:spacing w:after="0"/>
        <w:rPr>
          <w:rFonts w:cstheme="minorHAnsi"/>
          <w:sz w:val="24"/>
          <w:szCs w:val="24"/>
        </w:rPr>
      </w:pPr>
      <w:r w:rsidRPr="00B72592">
        <w:rPr>
          <w:rFonts w:cstheme="minorHAnsi"/>
          <w:sz w:val="24"/>
          <w:szCs w:val="24"/>
        </w:rPr>
        <w:t xml:space="preserve"> </w:t>
      </w:r>
    </w:p>
    <w:p w14:paraId="69E8CF20" w14:textId="77777777" w:rsidR="00E050A2" w:rsidRDefault="00E050A2" w:rsidP="00E050A2">
      <w:pPr>
        <w:spacing w:after="0"/>
        <w:rPr>
          <w:rFonts w:cstheme="minorHAnsi"/>
          <w:sz w:val="24"/>
          <w:szCs w:val="24"/>
        </w:rPr>
      </w:pPr>
    </w:p>
    <w:p w14:paraId="235EDBD6" w14:textId="77777777" w:rsidR="00E050A2" w:rsidRDefault="00E050A2">
      <w:pPr>
        <w:rPr>
          <w:rFonts w:cstheme="minorHAnsi"/>
          <w:b/>
          <w:sz w:val="24"/>
          <w:szCs w:val="24"/>
        </w:rPr>
      </w:pPr>
      <w:r>
        <w:rPr>
          <w:rFonts w:cstheme="minorHAnsi"/>
          <w:b/>
          <w:sz w:val="24"/>
          <w:szCs w:val="24"/>
        </w:rPr>
        <w:br w:type="page"/>
      </w:r>
    </w:p>
    <w:p w14:paraId="09247916" w14:textId="77777777" w:rsidR="00EF00C3" w:rsidRPr="00555D96" w:rsidRDefault="00EF00C3" w:rsidP="00EF00C3">
      <w:pPr>
        <w:spacing w:after="0"/>
        <w:jc w:val="both"/>
        <w:rPr>
          <w:rFonts w:cstheme="minorHAnsi"/>
          <w:sz w:val="24"/>
          <w:szCs w:val="24"/>
        </w:rPr>
      </w:pPr>
    </w:p>
    <w:p w14:paraId="5745FA63" w14:textId="77777777" w:rsidR="00EF00C3" w:rsidRPr="00555D96" w:rsidRDefault="00EF00C3" w:rsidP="00EF00C3">
      <w:pPr>
        <w:spacing w:after="0"/>
        <w:jc w:val="both"/>
        <w:rPr>
          <w:rFonts w:cstheme="minorHAnsi"/>
          <w:sz w:val="24"/>
          <w:szCs w:val="24"/>
        </w:rPr>
      </w:pPr>
    </w:p>
    <w:p w14:paraId="32A3870D" w14:textId="77777777" w:rsidR="00DF7FCE" w:rsidRPr="002B1F8F" w:rsidRDefault="00DF7FCE" w:rsidP="00DF7FCE">
      <w:pPr>
        <w:spacing w:after="0"/>
        <w:jc w:val="both"/>
        <w:rPr>
          <w:rFonts w:cstheme="minorHAnsi"/>
        </w:rPr>
      </w:pPr>
      <w:r w:rsidRPr="002B1F8F">
        <w:rPr>
          <w:rFonts w:cstheme="minorHAnsi"/>
        </w:rPr>
        <w:t>1.0</w:t>
      </w:r>
      <w:r w:rsidRPr="002B1F8F">
        <w:rPr>
          <w:rFonts w:cstheme="minorHAnsi"/>
        </w:rPr>
        <w:tab/>
        <w:t>Performance Objectives</w:t>
      </w:r>
    </w:p>
    <w:p w14:paraId="4C25CDA6" w14:textId="77777777" w:rsidR="00CC7D10" w:rsidRDefault="00DF7FCE" w:rsidP="00DF7FCE">
      <w:pPr>
        <w:spacing w:after="0"/>
        <w:jc w:val="both"/>
        <w:rPr>
          <w:rFonts w:cstheme="minorHAnsi"/>
        </w:rPr>
      </w:pPr>
      <w:r w:rsidRPr="002B1F8F">
        <w:rPr>
          <w:rFonts w:cstheme="minorHAnsi"/>
        </w:rPr>
        <w:t>2.0</w:t>
      </w:r>
      <w:r w:rsidRPr="002B1F8F">
        <w:rPr>
          <w:rFonts w:cstheme="minorHAnsi"/>
        </w:rPr>
        <w:tab/>
      </w:r>
      <w:r w:rsidR="00CC7D10">
        <w:rPr>
          <w:rFonts w:cstheme="minorHAnsi"/>
        </w:rPr>
        <w:t>Conformance of Design and Installation</w:t>
      </w:r>
    </w:p>
    <w:p w14:paraId="4680C474" w14:textId="2D938297" w:rsidR="00DF7FCE" w:rsidRPr="002B1F8F" w:rsidRDefault="00CC7D10" w:rsidP="00DF7FCE">
      <w:pPr>
        <w:spacing w:after="0"/>
        <w:jc w:val="both"/>
        <w:rPr>
          <w:rFonts w:cstheme="minorHAnsi"/>
        </w:rPr>
      </w:pPr>
      <w:r>
        <w:rPr>
          <w:rFonts w:cstheme="minorHAnsi"/>
        </w:rPr>
        <w:t>2.1</w:t>
      </w:r>
      <w:r>
        <w:rPr>
          <w:rFonts w:cstheme="minorHAnsi"/>
        </w:rPr>
        <w:tab/>
        <w:t xml:space="preserve">Minimum </w:t>
      </w:r>
      <w:r w:rsidR="00DF7FCE" w:rsidRPr="002B1F8F">
        <w:rPr>
          <w:rFonts w:cstheme="minorHAnsi"/>
        </w:rPr>
        <w:t>Design Parameters</w:t>
      </w:r>
    </w:p>
    <w:p w14:paraId="54FD81F6" w14:textId="6FB75B17" w:rsidR="00DF7FCE" w:rsidRPr="002B1F8F" w:rsidRDefault="00DF7FCE" w:rsidP="00DF7FCE">
      <w:pPr>
        <w:spacing w:after="0"/>
        <w:jc w:val="both"/>
        <w:rPr>
          <w:rFonts w:cstheme="minorHAnsi"/>
        </w:rPr>
      </w:pPr>
      <w:r w:rsidRPr="002B1F8F">
        <w:rPr>
          <w:rFonts w:cstheme="minorHAnsi"/>
        </w:rPr>
        <w:t>2.</w:t>
      </w:r>
      <w:r w:rsidR="00CC7D10">
        <w:rPr>
          <w:rFonts w:cstheme="minorHAnsi"/>
        </w:rPr>
        <w:t>2</w:t>
      </w:r>
      <w:r w:rsidRPr="002B1F8F">
        <w:rPr>
          <w:rFonts w:cstheme="minorHAnsi"/>
        </w:rPr>
        <w:tab/>
      </w:r>
      <w:r w:rsidR="00CC7D10">
        <w:rPr>
          <w:rFonts w:cstheme="minorHAnsi"/>
        </w:rPr>
        <w:t xml:space="preserve">Additional Measures/Enhancements </w:t>
      </w:r>
    </w:p>
    <w:p w14:paraId="1C6FA2D2" w14:textId="77777777" w:rsidR="00DF7FCE" w:rsidRPr="002B1F8F" w:rsidRDefault="00DF7FCE" w:rsidP="00DF7FCE">
      <w:pPr>
        <w:spacing w:after="0"/>
        <w:jc w:val="both"/>
        <w:rPr>
          <w:rFonts w:cstheme="minorHAnsi"/>
        </w:rPr>
      </w:pPr>
      <w:r w:rsidRPr="002B1F8F">
        <w:rPr>
          <w:rFonts w:cstheme="minorHAnsi"/>
        </w:rPr>
        <w:t>3.0</w:t>
      </w:r>
      <w:r w:rsidRPr="002B1F8F">
        <w:rPr>
          <w:rFonts w:cstheme="minorHAnsi"/>
        </w:rPr>
        <w:tab/>
        <w:t>System Operation Alarm</w:t>
      </w:r>
    </w:p>
    <w:p w14:paraId="01C60DB6" w14:textId="77777777" w:rsidR="00DF7FCE" w:rsidRPr="002B1F8F" w:rsidRDefault="00DF7FCE" w:rsidP="00DF7FCE">
      <w:pPr>
        <w:spacing w:after="0"/>
        <w:jc w:val="both"/>
        <w:rPr>
          <w:rFonts w:cstheme="minorHAnsi"/>
        </w:rPr>
      </w:pPr>
      <w:r w:rsidRPr="002B1F8F">
        <w:rPr>
          <w:rFonts w:cstheme="minorHAnsi"/>
        </w:rPr>
        <w:t xml:space="preserve">4.0 </w:t>
      </w:r>
      <w:r w:rsidRPr="002B1F8F">
        <w:rPr>
          <w:rFonts w:cstheme="minorHAnsi"/>
        </w:rPr>
        <w:tab/>
        <w:t>Water Supply</w:t>
      </w:r>
    </w:p>
    <w:p w14:paraId="36F4A02E" w14:textId="2A074EDC" w:rsidR="00DF7FCE" w:rsidRPr="002B1F8F" w:rsidRDefault="00DF7FCE" w:rsidP="00CC7D10">
      <w:pPr>
        <w:spacing w:after="0"/>
        <w:jc w:val="both"/>
        <w:rPr>
          <w:rFonts w:cstheme="minorHAnsi"/>
        </w:rPr>
      </w:pPr>
      <w:r w:rsidRPr="002B1F8F">
        <w:rPr>
          <w:rFonts w:cstheme="minorHAnsi"/>
        </w:rPr>
        <w:t>4.1</w:t>
      </w:r>
      <w:r w:rsidRPr="002B1F8F">
        <w:rPr>
          <w:rFonts w:cstheme="minorHAnsi"/>
        </w:rPr>
        <w:tab/>
      </w:r>
      <w:r w:rsidR="00CC7D10">
        <w:rPr>
          <w:rFonts w:cstheme="minorHAnsi"/>
        </w:rPr>
        <w:t xml:space="preserve">Local Water Authority </w:t>
      </w:r>
    </w:p>
    <w:p w14:paraId="61B1C4EC" w14:textId="5B8693C6" w:rsidR="00DF7FCE" w:rsidRPr="002B1F8F" w:rsidRDefault="00DF7FCE" w:rsidP="00DF7FCE">
      <w:pPr>
        <w:spacing w:after="0"/>
        <w:jc w:val="both"/>
        <w:rPr>
          <w:rFonts w:cstheme="minorHAnsi"/>
        </w:rPr>
      </w:pPr>
      <w:r w:rsidRPr="002B1F8F">
        <w:rPr>
          <w:rFonts w:cstheme="minorHAnsi"/>
        </w:rPr>
        <w:t>4.</w:t>
      </w:r>
      <w:r w:rsidR="00CC7D10">
        <w:rPr>
          <w:rFonts w:cstheme="minorHAnsi"/>
        </w:rPr>
        <w:t>2</w:t>
      </w:r>
      <w:r w:rsidRPr="002B1F8F">
        <w:rPr>
          <w:rFonts w:cstheme="minorHAnsi"/>
        </w:rPr>
        <w:tab/>
        <w:t>Backflow Prevention Devices (check valves)</w:t>
      </w:r>
    </w:p>
    <w:p w14:paraId="7BDC851F" w14:textId="2E430AF6" w:rsidR="00DF7FCE" w:rsidRPr="002B1F8F" w:rsidRDefault="00DF7FCE" w:rsidP="00DF7FCE">
      <w:pPr>
        <w:spacing w:after="0"/>
        <w:jc w:val="both"/>
        <w:rPr>
          <w:rFonts w:cstheme="minorHAnsi"/>
        </w:rPr>
      </w:pPr>
      <w:r w:rsidRPr="002B1F8F">
        <w:rPr>
          <w:rFonts w:cstheme="minorHAnsi"/>
        </w:rPr>
        <w:t>4.</w:t>
      </w:r>
      <w:r w:rsidR="00CC7D10">
        <w:rPr>
          <w:rFonts w:cstheme="minorHAnsi"/>
        </w:rPr>
        <w:t>3</w:t>
      </w:r>
      <w:r w:rsidRPr="002B1F8F">
        <w:rPr>
          <w:rFonts w:cstheme="minorHAnsi"/>
        </w:rPr>
        <w:tab/>
        <w:t>Stored Water Supply</w:t>
      </w:r>
    </w:p>
    <w:p w14:paraId="6858E27C" w14:textId="3F1CE43E" w:rsidR="00DF7FCE" w:rsidRDefault="00DF7FCE" w:rsidP="00DF7FCE">
      <w:pPr>
        <w:spacing w:after="0"/>
        <w:jc w:val="both"/>
        <w:rPr>
          <w:rFonts w:cstheme="minorHAnsi"/>
        </w:rPr>
      </w:pPr>
      <w:r w:rsidRPr="002B1F8F">
        <w:rPr>
          <w:rFonts w:cstheme="minorHAnsi"/>
        </w:rPr>
        <w:t>5.0</w:t>
      </w:r>
      <w:r w:rsidRPr="002B1F8F">
        <w:rPr>
          <w:rFonts w:cstheme="minorHAnsi"/>
        </w:rPr>
        <w:tab/>
        <w:t>Sprinkler Heads</w:t>
      </w:r>
    </w:p>
    <w:p w14:paraId="526CFDD5" w14:textId="0029C52E" w:rsidR="00CC7D10" w:rsidRDefault="00CC7D10" w:rsidP="00DF7FCE">
      <w:pPr>
        <w:spacing w:after="0"/>
        <w:jc w:val="both"/>
        <w:rPr>
          <w:rFonts w:cstheme="minorHAnsi"/>
        </w:rPr>
      </w:pPr>
      <w:r>
        <w:rPr>
          <w:rFonts w:cstheme="minorHAnsi"/>
        </w:rPr>
        <w:t xml:space="preserve">5.1 </w:t>
      </w:r>
      <w:r>
        <w:rPr>
          <w:rFonts w:cstheme="minorHAnsi"/>
        </w:rPr>
        <w:tab/>
        <w:t>Sprinkler Design/Spacing</w:t>
      </w:r>
    </w:p>
    <w:p w14:paraId="5D7E17CD" w14:textId="14681686" w:rsidR="000E0F45" w:rsidRPr="002B1F8F" w:rsidRDefault="000E0F45" w:rsidP="00DF7FCE">
      <w:pPr>
        <w:spacing w:after="0"/>
        <w:jc w:val="both"/>
        <w:rPr>
          <w:rFonts w:cstheme="minorHAnsi"/>
        </w:rPr>
      </w:pPr>
      <w:r>
        <w:rPr>
          <w:rFonts w:cstheme="minorHAnsi"/>
        </w:rPr>
        <w:t>5.2</w:t>
      </w:r>
      <w:r>
        <w:rPr>
          <w:rFonts w:cstheme="minorHAnsi"/>
        </w:rPr>
        <w:tab/>
        <w:t>Sprinkler Coverage (extent of sprinkler protection)</w:t>
      </w:r>
    </w:p>
    <w:p w14:paraId="31AA6B67" w14:textId="03613579" w:rsidR="000E0F45" w:rsidRDefault="000E0F45" w:rsidP="00DF7FCE">
      <w:pPr>
        <w:spacing w:after="0"/>
        <w:jc w:val="both"/>
        <w:rPr>
          <w:rFonts w:cstheme="minorHAnsi"/>
        </w:rPr>
      </w:pPr>
      <w:r>
        <w:rPr>
          <w:rFonts w:cstheme="minorHAnsi"/>
        </w:rPr>
        <w:t>5.3</w:t>
      </w:r>
      <w:r>
        <w:rPr>
          <w:rFonts w:cstheme="minorHAnsi"/>
        </w:rPr>
        <w:tab/>
        <w:t>Shadow areas</w:t>
      </w:r>
    </w:p>
    <w:p w14:paraId="34F5916E" w14:textId="2BE42149" w:rsidR="00DF7FCE" w:rsidRDefault="00DF7FCE" w:rsidP="00DF7FCE">
      <w:pPr>
        <w:spacing w:after="0"/>
        <w:jc w:val="both"/>
        <w:rPr>
          <w:rFonts w:cstheme="minorHAnsi"/>
        </w:rPr>
      </w:pPr>
      <w:r w:rsidRPr="002B1F8F">
        <w:rPr>
          <w:rFonts w:cstheme="minorHAnsi"/>
        </w:rPr>
        <w:t>6.</w:t>
      </w:r>
      <w:r w:rsidR="000E0F45">
        <w:rPr>
          <w:rFonts w:cstheme="minorHAnsi"/>
        </w:rPr>
        <w:t>0</w:t>
      </w:r>
      <w:r w:rsidRPr="002B1F8F">
        <w:rPr>
          <w:rFonts w:cstheme="minorHAnsi"/>
        </w:rPr>
        <w:tab/>
      </w:r>
      <w:r w:rsidR="000E0F45">
        <w:rPr>
          <w:rFonts w:cstheme="minorHAnsi"/>
        </w:rPr>
        <w:t>Sprinkler Zoning</w:t>
      </w:r>
    </w:p>
    <w:p w14:paraId="69DDC08A" w14:textId="5B854DF5" w:rsidR="000E0F45" w:rsidRPr="002B1F8F" w:rsidRDefault="000E0F45" w:rsidP="00DF7FCE">
      <w:pPr>
        <w:spacing w:after="0"/>
        <w:jc w:val="both"/>
        <w:rPr>
          <w:rFonts w:cstheme="minorHAnsi"/>
        </w:rPr>
      </w:pPr>
      <w:r>
        <w:rPr>
          <w:rFonts w:cstheme="minorHAnsi"/>
        </w:rPr>
        <w:t>6.1</w:t>
      </w:r>
      <w:r>
        <w:rPr>
          <w:rFonts w:cstheme="minorHAnsi"/>
        </w:rPr>
        <w:tab/>
        <w:t>Core Riser</w:t>
      </w:r>
    </w:p>
    <w:p w14:paraId="03974B13" w14:textId="77777777" w:rsidR="000E0F45" w:rsidRDefault="00DF7FCE" w:rsidP="00DF7FCE">
      <w:pPr>
        <w:spacing w:after="0"/>
        <w:jc w:val="both"/>
        <w:rPr>
          <w:rFonts w:cstheme="minorHAnsi"/>
        </w:rPr>
      </w:pPr>
      <w:r w:rsidRPr="002B1F8F">
        <w:rPr>
          <w:rFonts w:cstheme="minorHAnsi"/>
        </w:rPr>
        <w:t xml:space="preserve">6.2 </w:t>
      </w:r>
      <w:r w:rsidRPr="002B1F8F">
        <w:rPr>
          <w:rFonts w:cstheme="minorHAnsi"/>
        </w:rPr>
        <w:tab/>
      </w:r>
      <w:r w:rsidR="000E0F45">
        <w:rPr>
          <w:rFonts w:cstheme="minorHAnsi"/>
        </w:rPr>
        <w:t>Individual Apartment Protection</w:t>
      </w:r>
    </w:p>
    <w:p w14:paraId="30CD7643" w14:textId="5CF68D06" w:rsidR="00DF7FCE" w:rsidRPr="002B1F8F" w:rsidRDefault="00DF7FCE" w:rsidP="00DF7FCE">
      <w:pPr>
        <w:spacing w:after="0"/>
        <w:jc w:val="both"/>
        <w:rPr>
          <w:rFonts w:cstheme="minorHAnsi"/>
        </w:rPr>
      </w:pPr>
      <w:r w:rsidRPr="002B1F8F">
        <w:rPr>
          <w:rFonts w:cstheme="minorHAnsi"/>
        </w:rPr>
        <w:t>6.3</w:t>
      </w:r>
      <w:r w:rsidRPr="002B1F8F">
        <w:rPr>
          <w:rFonts w:cstheme="minorHAnsi"/>
        </w:rPr>
        <w:tab/>
      </w:r>
      <w:r w:rsidR="000E0F45">
        <w:rPr>
          <w:rFonts w:cstheme="minorHAnsi"/>
        </w:rPr>
        <w:t>Non-Residential Areas</w:t>
      </w:r>
    </w:p>
    <w:p w14:paraId="553EB823" w14:textId="351C6E3C" w:rsidR="00DF7FCE" w:rsidRPr="002B1F8F" w:rsidRDefault="000E0F45" w:rsidP="00DF7FCE">
      <w:pPr>
        <w:spacing w:after="0"/>
        <w:jc w:val="both"/>
        <w:rPr>
          <w:rFonts w:cstheme="minorHAnsi"/>
        </w:rPr>
      </w:pPr>
      <w:r>
        <w:rPr>
          <w:rFonts w:cstheme="minorHAnsi"/>
        </w:rPr>
        <w:t>7</w:t>
      </w:r>
      <w:r w:rsidR="00DF7FCE" w:rsidRPr="002B1F8F">
        <w:rPr>
          <w:rFonts w:cstheme="minorHAnsi"/>
        </w:rPr>
        <w:t xml:space="preserve">.0 </w:t>
      </w:r>
      <w:r w:rsidR="00DF7FCE" w:rsidRPr="002B1F8F">
        <w:rPr>
          <w:rFonts w:cstheme="minorHAnsi"/>
        </w:rPr>
        <w:tab/>
        <w:t>Pipework and Fittings</w:t>
      </w:r>
    </w:p>
    <w:p w14:paraId="622B01B6" w14:textId="6E4828C5" w:rsidR="00DF7FCE" w:rsidRPr="002B1F8F" w:rsidRDefault="000E0F45" w:rsidP="00DF7FCE">
      <w:pPr>
        <w:spacing w:after="0"/>
        <w:jc w:val="both"/>
        <w:rPr>
          <w:rFonts w:cstheme="minorHAnsi"/>
        </w:rPr>
      </w:pPr>
      <w:r>
        <w:rPr>
          <w:rFonts w:cstheme="minorHAnsi"/>
        </w:rPr>
        <w:t>8</w:t>
      </w:r>
      <w:r w:rsidR="00DF7FCE" w:rsidRPr="002B1F8F">
        <w:rPr>
          <w:rFonts w:cstheme="minorHAnsi"/>
        </w:rPr>
        <w:t>.0</w:t>
      </w:r>
      <w:r w:rsidR="00DF7FCE" w:rsidRPr="002B1F8F">
        <w:rPr>
          <w:rFonts w:cstheme="minorHAnsi"/>
        </w:rPr>
        <w:tab/>
        <w:t xml:space="preserve">Sprinkler Contractor </w:t>
      </w:r>
    </w:p>
    <w:p w14:paraId="26ED8BA5" w14:textId="7B342B36" w:rsidR="00DF7FCE" w:rsidRPr="002B1F8F" w:rsidRDefault="000E0F45" w:rsidP="00DF7FCE">
      <w:pPr>
        <w:spacing w:after="0"/>
        <w:jc w:val="both"/>
        <w:rPr>
          <w:rFonts w:cstheme="minorHAnsi"/>
        </w:rPr>
      </w:pPr>
      <w:r>
        <w:rPr>
          <w:rFonts w:cstheme="minorHAnsi"/>
        </w:rPr>
        <w:t>9</w:t>
      </w:r>
      <w:r w:rsidR="00DF7FCE" w:rsidRPr="002B1F8F">
        <w:rPr>
          <w:rFonts w:cstheme="minorHAnsi"/>
        </w:rPr>
        <w:t xml:space="preserve">.0  </w:t>
      </w:r>
      <w:r w:rsidR="00DF7FCE" w:rsidRPr="002B1F8F">
        <w:rPr>
          <w:rFonts w:cstheme="minorHAnsi"/>
        </w:rPr>
        <w:tab/>
        <w:t>Fire Pump</w:t>
      </w:r>
    </w:p>
    <w:p w14:paraId="0212FB55" w14:textId="141396D1" w:rsidR="00DF7FCE" w:rsidRPr="002B1F8F" w:rsidRDefault="00B72592" w:rsidP="00DF7FCE">
      <w:pPr>
        <w:spacing w:after="0"/>
        <w:jc w:val="both"/>
        <w:rPr>
          <w:rFonts w:cstheme="minorHAnsi"/>
        </w:rPr>
      </w:pPr>
      <w:r>
        <w:rPr>
          <w:rFonts w:cstheme="minorHAnsi"/>
        </w:rPr>
        <w:t>1</w:t>
      </w:r>
      <w:r w:rsidR="000E0F45">
        <w:rPr>
          <w:rFonts w:cstheme="minorHAnsi"/>
        </w:rPr>
        <w:t>0</w:t>
      </w:r>
      <w:r w:rsidR="00DF7FCE" w:rsidRPr="002B1F8F">
        <w:rPr>
          <w:rFonts w:cstheme="minorHAnsi"/>
        </w:rPr>
        <w:t>.0</w:t>
      </w:r>
      <w:r w:rsidR="00DF7FCE" w:rsidRPr="002B1F8F">
        <w:rPr>
          <w:rFonts w:cstheme="minorHAnsi"/>
        </w:rPr>
        <w:tab/>
      </w:r>
      <w:r w:rsidR="000E0F45">
        <w:rPr>
          <w:rFonts w:cstheme="minorHAnsi"/>
        </w:rPr>
        <w:t>Valves and Stop Valves</w:t>
      </w:r>
    </w:p>
    <w:p w14:paraId="2D409CCF" w14:textId="444083E7" w:rsidR="00DF7FCE" w:rsidRPr="002B1F8F" w:rsidRDefault="00B72592" w:rsidP="00DF7FCE">
      <w:pPr>
        <w:spacing w:after="0"/>
        <w:jc w:val="both"/>
        <w:rPr>
          <w:rFonts w:cstheme="minorHAnsi"/>
        </w:rPr>
      </w:pPr>
      <w:r>
        <w:rPr>
          <w:rFonts w:cstheme="minorHAnsi"/>
        </w:rPr>
        <w:t>1</w:t>
      </w:r>
      <w:r w:rsidR="000E0F45">
        <w:rPr>
          <w:rFonts w:cstheme="minorHAnsi"/>
        </w:rPr>
        <w:t>1</w:t>
      </w:r>
      <w:r w:rsidR="00DF7FCE" w:rsidRPr="002B1F8F">
        <w:rPr>
          <w:rFonts w:cstheme="minorHAnsi"/>
        </w:rPr>
        <w:t>.</w:t>
      </w:r>
      <w:r w:rsidR="000E0F45">
        <w:rPr>
          <w:rFonts w:cstheme="minorHAnsi"/>
        </w:rPr>
        <w:t>0</w:t>
      </w:r>
      <w:r w:rsidR="00DF7FCE" w:rsidRPr="002B1F8F">
        <w:rPr>
          <w:rFonts w:cstheme="minorHAnsi"/>
        </w:rPr>
        <w:tab/>
      </w:r>
      <w:r w:rsidR="000E0F45">
        <w:rPr>
          <w:rFonts w:cstheme="minorHAnsi"/>
        </w:rPr>
        <w:t>Drainage</w:t>
      </w:r>
    </w:p>
    <w:p w14:paraId="102866E2" w14:textId="7DCBAA73" w:rsidR="00140478" w:rsidRPr="002B1F8F" w:rsidRDefault="00B72592" w:rsidP="00897BB3">
      <w:pPr>
        <w:spacing w:after="0"/>
        <w:jc w:val="both"/>
        <w:rPr>
          <w:rFonts w:cstheme="minorHAnsi"/>
        </w:rPr>
      </w:pPr>
      <w:r>
        <w:rPr>
          <w:rFonts w:cstheme="minorHAnsi"/>
        </w:rPr>
        <w:t>1</w:t>
      </w:r>
      <w:r w:rsidR="000E0F45">
        <w:rPr>
          <w:rFonts w:cstheme="minorHAnsi"/>
        </w:rPr>
        <w:t>2</w:t>
      </w:r>
      <w:r w:rsidR="00DF7FCE" w:rsidRPr="002B1F8F">
        <w:rPr>
          <w:rFonts w:cstheme="minorHAnsi"/>
        </w:rPr>
        <w:t>.0</w:t>
      </w:r>
      <w:r w:rsidR="00DF7FCE" w:rsidRPr="002B1F8F">
        <w:rPr>
          <w:rFonts w:cstheme="minorHAnsi"/>
        </w:rPr>
        <w:tab/>
        <w:t>Frost protection</w:t>
      </w:r>
    </w:p>
    <w:p w14:paraId="78FF9BAE" w14:textId="3F7B631B" w:rsidR="00897BB3" w:rsidRPr="002B1F8F" w:rsidRDefault="00B72592" w:rsidP="00897BB3">
      <w:pPr>
        <w:spacing w:after="0"/>
        <w:jc w:val="both"/>
        <w:rPr>
          <w:rFonts w:cstheme="minorHAnsi"/>
        </w:rPr>
      </w:pPr>
      <w:r>
        <w:rPr>
          <w:rFonts w:cstheme="minorHAnsi"/>
        </w:rPr>
        <w:t>1</w:t>
      </w:r>
      <w:r w:rsidR="000E0F45">
        <w:rPr>
          <w:rFonts w:cstheme="minorHAnsi"/>
        </w:rPr>
        <w:t>3</w:t>
      </w:r>
      <w:r w:rsidR="00897BB3" w:rsidRPr="002B1F8F">
        <w:rPr>
          <w:rFonts w:cstheme="minorHAnsi"/>
        </w:rPr>
        <w:t>.0</w:t>
      </w:r>
      <w:r w:rsidR="00897BB3" w:rsidRPr="002B1F8F">
        <w:rPr>
          <w:rFonts w:cstheme="minorHAnsi"/>
        </w:rPr>
        <w:tab/>
      </w:r>
      <w:r w:rsidR="000E0F45">
        <w:rPr>
          <w:rFonts w:cstheme="minorHAnsi"/>
        </w:rPr>
        <w:t xml:space="preserve">Alarm Signalling </w:t>
      </w:r>
    </w:p>
    <w:p w14:paraId="0104492B" w14:textId="3BFA50FD" w:rsidR="00CC1491" w:rsidRPr="002B1F8F" w:rsidRDefault="00B72592" w:rsidP="005D1AB4">
      <w:pPr>
        <w:spacing w:after="0"/>
        <w:jc w:val="both"/>
        <w:rPr>
          <w:rFonts w:cstheme="minorHAnsi"/>
        </w:rPr>
      </w:pPr>
      <w:r>
        <w:rPr>
          <w:rFonts w:cstheme="minorHAnsi"/>
        </w:rPr>
        <w:t>1</w:t>
      </w:r>
      <w:r w:rsidR="000E0F45">
        <w:rPr>
          <w:rFonts w:cstheme="minorHAnsi"/>
        </w:rPr>
        <w:t>4</w:t>
      </w:r>
      <w:r w:rsidR="00DC61DC" w:rsidRPr="002B1F8F">
        <w:rPr>
          <w:rFonts w:cstheme="minorHAnsi"/>
        </w:rPr>
        <w:t>.0</w:t>
      </w:r>
      <w:r w:rsidR="00DC61DC" w:rsidRPr="002B1F8F">
        <w:rPr>
          <w:rFonts w:cstheme="minorHAnsi"/>
        </w:rPr>
        <w:tab/>
      </w:r>
      <w:r w:rsidR="000E0F45">
        <w:rPr>
          <w:rFonts w:cstheme="minorHAnsi"/>
        </w:rPr>
        <w:t xml:space="preserve">Service and Maintenance </w:t>
      </w:r>
    </w:p>
    <w:p w14:paraId="179978CE" w14:textId="77777777" w:rsidR="000E0F45" w:rsidRDefault="00B72592" w:rsidP="005D1AB4">
      <w:pPr>
        <w:spacing w:after="0"/>
        <w:jc w:val="both"/>
        <w:rPr>
          <w:rFonts w:cstheme="minorHAnsi"/>
        </w:rPr>
      </w:pPr>
      <w:r>
        <w:rPr>
          <w:rFonts w:cstheme="minorHAnsi"/>
        </w:rPr>
        <w:t>1</w:t>
      </w:r>
      <w:r w:rsidR="000E0F45">
        <w:rPr>
          <w:rFonts w:cstheme="minorHAnsi"/>
        </w:rPr>
        <w:t>5</w:t>
      </w:r>
      <w:r w:rsidR="005D1AB4" w:rsidRPr="002B1F8F">
        <w:rPr>
          <w:rFonts w:cstheme="minorHAnsi"/>
        </w:rPr>
        <w:t>.0</w:t>
      </w:r>
      <w:r w:rsidR="005D1AB4" w:rsidRPr="002B1F8F">
        <w:rPr>
          <w:rFonts w:cstheme="minorHAnsi"/>
        </w:rPr>
        <w:tab/>
      </w:r>
      <w:r w:rsidR="000E0F45">
        <w:rPr>
          <w:rFonts w:cstheme="minorHAnsi"/>
        </w:rPr>
        <w:t>System Commissioning</w:t>
      </w:r>
    </w:p>
    <w:p w14:paraId="1C7799EA" w14:textId="17E97EDF" w:rsidR="005D1AB4" w:rsidRPr="002B1F8F" w:rsidRDefault="000E0F45" w:rsidP="005D1AB4">
      <w:pPr>
        <w:spacing w:after="0"/>
        <w:jc w:val="both"/>
        <w:rPr>
          <w:rFonts w:cstheme="minorHAnsi"/>
        </w:rPr>
      </w:pPr>
      <w:r>
        <w:rPr>
          <w:rFonts w:cstheme="minorHAnsi"/>
        </w:rPr>
        <w:t xml:space="preserve">16.0 </w:t>
      </w:r>
      <w:r>
        <w:rPr>
          <w:rFonts w:cstheme="minorHAnsi"/>
        </w:rPr>
        <w:tab/>
      </w:r>
      <w:r w:rsidR="005D1AB4" w:rsidRPr="002B1F8F">
        <w:rPr>
          <w:rFonts w:cstheme="minorHAnsi"/>
        </w:rPr>
        <w:t>Documentation</w:t>
      </w:r>
    </w:p>
    <w:p w14:paraId="33586EB1" w14:textId="00B0BE6D" w:rsidR="000A5471" w:rsidRPr="00555D96" w:rsidRDefault="00B72592" w:rsidP="005D1AB4">
      <w:pPr>
        <w:spacing w:after="0"/>
        <w:jc w:val="both"/>
        <w:rPr>
          <w:rFonts w:cstheme="minorHAnsi"/>
          <w:sz w:val="24"/>
          <w:szCs w:val="24"/>
        </w:rPr>
      </w:pPr>
      <w:r>
        <w:rPr>
          <w:rFonts w:cstheme="minorHAnsi"/>
        </w:rPr>
        <w:t>1</w:t>
      </w:r>
      <w:r w:rsidR="000E0F45">
        <w:rPr>
          <w:rFonts w:cstheme="minorHAnsi"/>
        </w:rPr>
        <w:t>7</w:t>
      </w:r>
      <w:r w:rsidR="000A5471" w:rsidRPr="002B1F8F">
        <w:rPr>
          <w:rFonts w:cstheme="minorHAnsi"/>
        </w:rPr>
        <w:t>.0</w:t>
      </w:r>
      <w:r w:rsidR="000A5471" w:rsidRPr="002B1F8F">
        <w:rPr>
          <w:rFonts w:cstheme="minorHAnsi"/>
        </w:rPr>
        <w:tab/>
        <w:t>Addressable Flow-switch testing System</w:t>
      </w:r>
    </w:p>
    <w:p w14:paraId="629B429F" w14:textId="77777777" w:rsidR="00CC47B7" w:rsidRPr="00555D96" w:rsidRDefault="00CC47B7" w:rsidP="00140478">
      <w:pPr>
        <w:autoSpaceDE w:val="0"/>
        <w:autoSpaceDN w:val="0"/>
        <w:adjustRightInd w:val="0"/>
        <w:spacing w:after="0" w:line="240" w:lineRule="auto"/>
        <w:jc w:val="both"/>
        <w:rPr>
          <w:rFonts w:cstheme="minorHAnsi"/>
          <w:sz w:val="24"/>
          <w:szCs w:val="24"/>
          <w:u w:val="single"/>
        </w:rPr>
      </w:pPr>
    </w:p>
    <w:p w14:paraId="7957A670" w14:textId="77777777" w:rsidR="00CC47B7" w:rsidRPr="00163D27" w:rsidRDefault="00CC47B7" w:rsidP="00140478">
      <w:pPr>
        <w:autoSpaceDE w:val="0"/>
        <w:autoSpaceDN w:val="0"/>
        <w:adjustRightInd w:val="0"/>
        <w:spacing w:after="0" w:line="240" w:lineRule="auto"/>
        <w:jc w:val="both"/>
        <w:rPr>
          <w:rFonts w:cstheme="minorHAnsi"/>
          <w:sz w:val="14"/>
          <w:szCs w:val="20"/>
          <w:u w:val="single"/>
        </w:rPr>
      </w:pPr>
    </w:p>
    <w:p w14:paraId="32990296" w14:textId="77777777" w:rsidR="00E050A2" w:rsidRDefault="00E050A2">
      <w:pPr>
        <w:rPr>
          <w:rFonts w:cstheme="minorHAnsi"/>
          <w:sz w:val="14"/>
          <w:szCs w:val="20"/>
          <w:u w:val="single"/>
        </w:rPr>
      </w:pPr>
      <w:r>
        <w:rPr>
          <w:rFonts w:cstheme="minorHAnsi"/>
          <w:sz w:val="14"/>
          <w:szCs w:val="20"/>
          <w:u w:val="single"/>
        </w:rPr>
        <w:br w:type="page"/>
      </w:r>
    </w:p>
    <w:p w14:paraId="3304FD8C" w14:textId="77777777" w:rsidR="00211C62" w:rsidRPr="00004BE8" w:rsidRDefault="00211C62" w:rsidP="00A55E1C">
      <w:pPr>
        <w:pStyle w:val="ListParagraph"/>
        <w:numPr>
          <w:ilvl w:val="0"/>
          <w:numId w:val="3"/>
        </w:numPr>
        <w:spacing w:after="0"/>
        <w:jc w:val="both"/>
        <w:rPr>
          <w:rFonts w:cstheme="minorHAnsi"/>
          <w:b/>
          <w:bCs/>
        </w:rPr>
      </w:pPr>
      <w:r w:rsidRPr="00004BE8">
        <w:rPr>
          <w:rFonts w:cstheme="minorHAnsi"/>
          <w:b/>
          <w:bCs/>
        </w:rPr>
        <w:lastRenderedPageBreak/>
        <w:t>Performance Objectives</w:t>
      </w:r>
    </w:p>
    <w:p w14:paraId="617FC185" w14:textId="4A0DCDA0" w:rsidR="00124A5E" w:rsidRPr="00004BE8" w:rsidRDefault="0007318C" w:rsidP="00A55E1C">
      <w:pPr>
        <w:spacing w:after="0"/>
        <w:ind w:left="720"/>
        <w:jc w:val="both"/>
        <w:rPr>
          <w:rFonts w:cstheme="minorHAnsi"/>
          <w:bCs/>
          <w:color w:val="010100"/>
        </w:rPr>
      </w:pPr>
      <w:r w:rsidRPr="00004BE8">
        <w:rPr>
          <w:rFonts w:cstheme="minorHAnsi"/>
          <w:bCs/>
          <w:color w:val="010100"/>
        </w:rPr>
        <w:t xml:space="preserve">The primary objective </w:t>
      </w:r>
      <w:r w:rsidR="00EC763C" w:rsidRPr="00004BE8">
        <w:rPr>
          <w:rFonts w:cstheme="minorHAnsi"/>
          <w:bCs/>
          <w:color w:val="010100"/>
        </w:rPr>
        <w:t>shall be</w:t>
      </w:r>
      <w:r w:rsidRPr="00004BE8">
        <w:rPr>
          <w:rFonts w:cstheme="minorHAnsi"/>
          <w:bCs/>
          <w:color w:val="010100"/>
        </w:rPr>
        <w:t xml:space="preserve"> life safety, aiming to control any fire that occurs within </w:t>
      </w:r>
      <w:r w:rsidR="00DF7FCE" w:rsidRPr="00004BE8">
        <w:rPr>
          <w:rFonts w:cstheme="minorHAnsi"/>
          <w:bCs/>
          <w:color w:val="010100"/>
        </w:rPr>
        <w:t xml:space="preserve">the </w:t>
      </w:r>
      <w:r w:rsidRPr="00004BE8">
        <w:rPr>
          <w:rFonts w:cstheme="minorHAnsi"/>
          <w:bCs/>
          <w:color w:val="010100"/>
        </w:rPr>
        <w:t xml:space="preserve">protected premises to give time for occupants to escape or </w:t>
      </w:r>
      <w:r w:rsidR="00DF7FCE" w:rsidRPr="00004BE8">
        <w:rPr>
          <w:rFonts w:cstheme="minorHAnsi"/>
          <w:bCs/>
          <w:color w:val="010100"/>
        </w:rPr>
        <w:t>be rescued. It is assumed in</w:t>
      </w:r>
      <w:r w:rsidRPr="00004BE8">
        <w:rPr>
          <w:rFonts w:cstheme="minorHAnsi"/>
          <w:bCs/>
          <w:color w:val="010100"/>
        </w:rPr>
        <w:t xml:space="preserve"> standard</w:t>
      </w:r>
      <w:r w:rsidR="00DF7FCE" w:rsidRPr="00004BE8">
        <w:rPr>
          <w:rFonts w:cstheme="minorHAnsi"/>
          <w:bCs/>
          <w:color w:val="010100"/>
        </w:rPr>
        <w:t xml:space="preserve"> BS9251:20</w:t>
      </w:r>
      <w:r w:rsidR="00CC7D10">
        <w:rPr>
          <w:rFonts w:cstheme="minorHAnsi"/>
          <w:bCs/>
          <w:color w:val="010100"/>
        </w:rPr>
        <w:t>21</w:t>
      </w:r>
      <w:r w:rsidRPr="00004BE8">
        <w:rPr>
          <w:rFonts w:cstheme="minorHAnsi"/>
          <w:bCs/>
          <w:color w:val="010100"/>
        </w:rPr>
        <w:t xml:space="preserve"> that the sprinkler protection will form part of an integrated fire safety system as part of the building’s design, and that a fire detection system or interconnected mains-operated smoke alarms </w:t>
      </w:r>
      <w:r w:rsidR="00EC763C" w:rsidRPr="00004BE8">
        <w:rPr>
          <w:rFonts w:cstheme="minorHAnsi"/>
          <w:bCs/>
          <w:color w:val="010100"/>
        </w:rPr>
        <w:t>shall</w:t>
      </w:r>
      <w:r w:rsidRPr="00004BE8">
        <w:rPr>
          <w:rFonts w:cstheme="minorHAnsi"/>
          <w:bCs/>
          <w:color w:val="010100"/>
        </w:rPr>
        <w:t xml:space="preserve"> also be installed to give warning of a fire as early as possible.</w:t>
      </w:r>
    </w:p>
    <w:p w14:paraId="7D2FE71A" w14:textId="77777777" w:rsidR="00A55E1C" w:rsidRPr="00004BE8" w:rsidRDefault="00A55E1C" w:rsidP="00B5095E">
      <w:pPr>
        <w:spacing w:after="0"/>
        <w:jc w:val="both"/>
        <w:rPr>
          <w:rFonts w:cstheme="minorHAnsi"/>
          <w:bCs/>
          <w:color w:val="010100"/>
        </w:rPr>
      </w:pPr>
    </w:p>
    <w:p w14:paraId="31C1BDD8" w14:textId="09B55A75" w:rsidR="00211C62" w:rsidRPr="00004BE8" w:rsidRDefault="00211C62" w:rsidP="00A55E1C">
      <w:pPr>
        <w:spacing w:after="0"/>
        <w:jc w:val="both"/>
        <w:rPr>
          <w:rFonts w:cstheme="minorHAnsi"/>
        </w:rPr>
      </w:pPr>
      <w:r w:rsidRPr="00004BE8">
        <w:rPr>
          <w:rFonts w:cstheme="minorHAnsi"/>
        </w:rPr>
        <w:t>2.0</w:t>
      </w:r>
      <w:r w:rsidRPr="00004BE8">
        <w:rPr>
          <w:rFonts w:cstheme="minorHAnsi"/>
        </w:rPr>
        <w:tab/>
      </w:r>
      <w:r w:rsidR="00DB631B">
        <w:rPr>
          <w:rFonts w:cstheme="minorHAnsi"/>
          <w:b/>
          <w:bCs/>
        </w:rPr>
        <w:t>Conformance of Design and Installation</w:t>
      </w:r>
    </w:p>
    <w:p w14:paraId="7F571C9E" w14:textId="75AAF0DD" w:rsidR="00DB631B" w:rsidRDefault="00DB631B" w:rsidP="00F92757">
      <w:pPr>
        <w:spacing w:after="0"/>
        <w:ind w:left="720"/>
        <w:jc w:val="both"/>
        <w:rPr>
          <w:rFonts w:cstheme="minorHAnsi"/>
        </w:rPr>
      </w:pPr>
      <w:r>
        <w:rPr>
          <w:rFonts w:cstheme="minorHAnsi"/>
        </w:rPr>
        <w:t>Apart from the accepted deviations outlined below, t</w:t>
      </w:r>
      <w:r w:rsidR="00211C62" w:rsidRPr="00004BE8">
        <w:rPr>
          <w:rFonts w:cstheme="minorHAnsi"/>
        </w:rPr>
        <w:t xml:space="preserve">he entire system installation will comply fully with the </w:t>
      </w:r>
      <w:r w:rsidR="00F92757">
        <w:rPr>
          <w:rFonts w:cstheme="minorHAnsi"/>
        </w:rPr>
        <w:t xml:space="preserve">2021 </w:t>
      </w:r>
      <w:r w:rsidR="00211C62" w:rsidRPr="00004BE8">
        <w:rPr>
          <w:rFonts w:cstheme="minorHAnsi"/>
        </w:rPr>
        <w:t>edition (including amendments</w:t>
      </w:r>
      <w:r w:rsidR="00F92757">
        <w:rPr>
          <w:rFonts w:cstheme="minorHAnsi"/>
        </w:rPr>
        <w:t xml:space="preserve"> or clarification published by BSi and/or RSA)</w:t>
      </w:r>
      <w:r w:rsidR="00211C62" w:rsidRPr="00004BE8">
        <w:rPr>
          <w:rFonts w:cstheme="minorHAnsi"/>
        </w:rPr>
        <w:t xml:space="preserve"> of</w:t>
      </w:r>
      <w:r w:rsidR="00F92757">
        <w:rPr>
          <w:rFonts w:cstheme="minorHAnsi"/>
        </w:rPr>
        <w:t xml:space="preserve"> </w:t>
      </w:r>
      <w:r w:rsidR="00CC7D10">
        <w:rPr>
          <w:rFonts w:cstheme="minorHAnsi"/>
        </w:rPr>
        <w:t xml:space="preserve">BS 9251 </w:t>
      </w:r>
      <w:r w:rsidR="00F92757">
        <w:rPr>
          <w:rFonts w:cstheme="minorHAnsi"/>
        </w:rPr>
        <w:t>Fire sprinkler systems for domestic and residential occupancies</w:t>
      </w:r>
      <w:r w:rsidR="0060166C" w:rsidRPr="00004BE8">
        <w:rPr>
          <w:rFonts w:cstheme="minorHAnsi"/>
        </w:rPr>
        <w:t xml:space="preserve"> – Code of p</w:t>
      </w:r>
      <w:r w:rsidR="008B7BBF" w:rsidRPr="00004BE8">
        <w:rPr>
          <w:rFonts w:cstheme="minorHAnsi"/>
        </w:rPr>
        <w:t>ractice</w:t>
      </w:r>
      <w:r w:rsidR="0060166C" w:rsidRPr="00004BE8">
        <w:rPr>
          <w:rFonts w:cstheme="minorHAnsi"/>
        </w:rPr>
        <w:t>.</w:t>
      </w:r>
      <w:r>
        <w:rPr>
          <w:rFonts w:cstheme="minorHAnsi"/>
        </w:rPr>
        <w:t xml:space="preserve"> </w:t>
      </w:r>
    </w:p>
    <w:p w14:paraId="24E57DC7" w14:textId="13170AA5" w:rsidR="00DB631B" w:rsidRDefault="00DB631B" w:rsidP="00F92757">
      <w:pPr>
        <w:spacing w:after="0"/>
        <w:ind w:left="720"/>
        <w:jc w:val="both"/>
        <w:rPr>
          <w:rFonts w:cstheme="minorHAnsi"/>
        </w:rPr>
      </w:pPr>
    </w:p>
    <w:p w14:paraId="76001D20" w14:textId="57448B64" w:rsidR="00DB631B" w:rsidRDefault="00DB631B" w:rsidP="00F92757">
      <w:pPr>
        <w:spacing w:after="0"/>
        <w:ind w:left="720"/>
        <w:jc w:val="both"/>
        <w:rPr>
          <w:rFonts w:cstheme="minorHAnsi"/>
        </w:rPr>
      </w:pPr>
      <w:r>
        <w:rPr>
          <w:rFonts w:cstheme="minorHAnsi"/>
        </w:rPr>
        <w:t xml:space="preserve">5.18.3.1 calls for flow-switches used in the sprinkler system to conform to </w:t>
      </w:r>
      <w:r w:rsidR="00E031DA">
        <w:rPr>
          <w:rFonts w:cstheme="minorHAnsi"/>
        </w:rPr>
        <w:t xml:space="preserve">BS EN 12259-2. In addition to this stipulation, any flow-switch that is LPCB, VdS, FM or UL approved will also be acceptable. </w:t>
      </w:r>
    </w:p>
    <w:p w14:paraId="1946CE7C" w14:textId="77777777" w:rsidR="00DB631B" w:rsidRDefault="00DB631B" w:rsidP="00F92757">
      <w:pPr>
        <w:spacing w:after="0"/>
        <w:ind w:left="720"/>
        <w:jc w:val="both"/>
        <w:rPr>
          <w:rFonts w:cstheme="minorHAnsi"/>
        </w:rPr>
      </w:pPr>
    </w:p>
    <w:p w14:paraId="48DC1AA7" w14:textId="5AFE8DA6" w:rsidR="00211C62" w:rsidRPr="00004BE8" w:rsidRDefault="00DB631B" w:rsidP="00F92757">
      <w:pPr>
        <w:spacing w:after="0"/>
        <w:ind w:left="720"/>
        <w:jc w:val="both"/>
        <w:rPr>
          <w:rFonts w:cstheme="minorHAnsi"/>
        </w:rPr>
      </w:pPr>
      <w:r>
        <w:rPr>
          <w:rFonts w:cstheme="minorHAnsi"/>
        </w:rPr>
        <w:t>Should the contractor wish to add any other deviations, they must be explained and agreed in writing before the contract is awarded.</w:t>
      </w:r>
    </w:p>
    <w:p w14:paraId="52AB1739" w14:textId="77777777" w:rsidR="00F92757" w:rsidRDefault="00F92757" w:rsidP="00A55E1C">
      <w:pPr>
        <w:spacing w:after="0"/>
        <w:ind w:firstLine="720"/>
        <w:jc w:val="both"/>
        <w:rPr>
          <w:rFonts w:cstheme="minorHAnsi"/>
        </w:rPr>
      </w:pPr>
    </w:p>
    <w:p w14:paraId="3EF75C19" w14:textId="10708FE9" w:rsidR="00EC763C" w:rsidRPr="00004BE8" w:rsidRDefault="00F92757" w:rsidP="00F92757">
      <w:pPr>
        <w:spacing w:after="0"/>
        <w:ind w:left="720"/>
        <w:jc w:val="both"/>
        <w:rPr>
          <w:rFonts w:cstheme="minorHAnsi"/>
        </w:rPr>
      </w:pPr>
      <w:r>
        <w:rPr>
          <w:rFonts w:cstheme="minorHAnsi"/>
        </w:rPr>
        <w:t xml:space="preserve">In addition the system must also comply to other relevant standards such as </w:t>
      </w:r>
      <w:r w:rsidR="00EC763C" w:rsidRPr="00004BE8">
        <w:rPr>
          <w:rFonts w:cstheme="minorHAnsi"/>
        </w:rPr>
        <w:t>The Water Supply (Water Fittings) Regulations.</w:t>
      </w:r>
    </w:p>
    <w:p w14:paraId="32950659" w14:textId="77777777" w:rsidR="00A55E1C" w:rsidRPr="00004BE8" w:rsidRDefault="00A55E1C" w:rsidP="00A55E1C">
      <w:pPr>
        <w:spacing w:after="0"/>
        <w:ind w:firstLine="720"/>
        <w:jc w:val="both"/>
        <w:rPr>
          <w:rFonts w:cstheme="minorHAnsi"/>
        </w:rPr>
      </w:pPr>
    </w:p>
    <w:p w14:paraId="1A2140F4" w14:textId="0A13FE5B" w:rsidR="003420D0" w:rsidRPr="00004BE8" w:rsidRDefault="003420D0" w:rsidP="00A55E1C">
      <w:pPr>
        <w:spacing w:after="0"/>
        <w:jc w:val="both"/>
        <w:rPr>
          <w:rFonts w:cstheme="minorHAnsi"/>
          <w:lang w:val="en-US"/>
        </w:rPr>
      </w:pPr>
      <w:r w:rsidRPr="00004BE8">
        <w:rPr>
          <w:rFonts w:cstheme="minorHAnsi"/>
          <w:lang w:val="en-US"/>
        </w:rPr>
        <w:t>2.1</w:t>
      </w:r>
      <w:r w:rsidR="004645DB" w:rsidRPr="00004BE8">
        <w:rPr>
          <w:rFonts w:cstheme="minorHAnsi"/>
          <w:lang w:val="en-US"/>
        </w:rPr>
        <w:tab/>
      </w:r>
      <w:r w:rsidR="00DB631B" w:rsidRPr="00DB631B">
        <w:rPr>
          <w:rFonts w:cstheme="minorHAnsi"/>
          <w:b/>
          <w:bCs/>
          <w:lang w:val="en-US"/>
        </w:rPr>
        <w:t>Minimum Design Parameters</w:t>
      </w:r>
    </w:p>
    <w:p w14:paraId="55ED7A4A" w14:textId="4CE72D53" w:rsidR="004F2238" w:rsidRDefault="004F2238" w:rsidP="00A55E1C">
      <w:pPr>
        <w:spacing w:after="0"/>
        <w:ind w:left="720"/>
        <w:jc w:val="both"/>
        <w:rPr>
          <w:rFonts w:cstheme="minorHAnsi"/>
          <w:lang w:val="en-US"/>
        </w:rPr>
      </w:pPr>
      <w:r>
        <w:rPr>
          <w:rFonts w:cstheme="minorHAnsi"/>
          <w:lang w:val="en-US"/>
        </w:rPr>
        <w:t xml:space="preserve">The category for the sprinkler system is to be determined by table 1 of BS 9251:2021 in consultation with the sprinkler contractor and stakeholders. </w:t>
      </w:r>
    </w:p>
    <w:p w14:paraId="4FF35109" w14:textId="77777777" w:rsidR="004F2238" w:rsidRDefault="004F2238" w:rsidP="00A55E1C">
      <w:pPr>
        <w:spacing w:after="0"/>
        <w:ind w:left="720"/>
        <w:jc w:val="both"/>
        <w:rPr>
          <w:rFonts w:cstheme="minorHAnsi"/>
          <w:lang w:val="en-US"/>
        </w:rPr>
      </w:pPr>
    </w:p>
    <w:p w14:paraId="08C58219" w14:textId="12793BAF" w:rsidR="00124A5E" w:rsidRDefault="00DB631B" w:rsidP="00A55E1C">
      <w:pPr>
        <w:spacing w:after="0"/>
        <w:ind w:left="720"/>
        <w:jc w:val="both"/>
        <w:rPr>
          <w:rFonts w:cstheme="minorHAnsi"/>
          <w:lang w:val="en-US"/>
        </w:rPr>
      </w:pPr>
      <w:r>
        <w:rPr>
          <w:rFonts w:cstheme="minorHAnsi"/>
          <w:lang w:val="en-US"/>
        </w:rPr>
        <w:t xml:space="preserve">Attention is drawn to table 2 which lays out minimum </w:t>
      </w:r>
      <w:r w:rsidR="00E031DA">
        <w:rPr>
          <w:rFonts w:cstheme="minorHAnsi"/>
          <w:lang w:val="en-US"/>
        </w:rPr>
        <w:t xml:space="preserve">design parameters for the sprinkler system. The tender document submitted must show how this table and footnotes have been used to create a compliant design. </w:t>
      </w:r>
    </w:p>
    <w:p w14:paraId="4D2A0E17" w14:textId="616B6710" w:rsidR="00E031DA" w:rsidRDefault="00E031DA" w:rsidP="00A55E1C">
      <w:pPr>
        <w:spacing w:after="0"/>
        <w:ind w:left="720"/>
        <w:jc w:val="both"/>
        <w:rPr>
          <w:rFonts w:cstheme="minorHAnsi"/>
          <w:lang w:val="en-US"/>
        </w:rPr>
      </w:pPr>
    </w:p>
    <w:p w14:paraId="705DC16D" w14:textId="5685E8B2" w:rsidR="00E031DA" w:rsidRPr="00004BE8" w:rsidRDefault="00E031DA" w:rsidP="00A55E1C">
      <w:pPr>
        <w:spacing w:after="0"/>
        <w:ind w:left="720"/>
        <w:jc w:val="both"/>
        <w:rPr>
          <w:rFonts w:cstheme="minorHAnsi"/>
          <w:lang w:val="en-US"/>
        </w:rPr>
      </w:pPr>
      <w:r>
        <w:rPr>
          <w:rFonts w:cstheme="minorHAnsi"/>
          <w:lang w:val="en-US"/>
        </w:rPr>
        <w:t>Particular attention is drawn to note E which should not be activated unless agreed in writing.</w:t>
      </w:r>
    </w:p>
    <w:p w14:paraId="4242682D" w14:textId="2D334993" w:rsidR="00201643" w:rsidRPr="00004BE8" w:rsidRDefault="00201643" w:rsidP="00201643">
      <w:pPr>
        <w:spacing w:after="0"/>
        <w:jc w:val="both"/>
        <w:rPr>
          <w:rFonts w:cstheme="minorHAnsi"/>
          <w:lang w:val="en-US"/>
        </w:rPr>
      </w:pPr>
    </w:p>
    <w:p w14:paraId="239A548F" w14:textId="12B5D071" w:rsidR="00201643" w:rsidRPr="00004BE8" w:rsidRDefault="00201643" w:rsidP="00201643">
      <w:pPr>
        <w:spacing w:after="0"/>
        <w:jc w:val="both"/>
        <w:rPr>
          <w:rFonts w:cstheme="minorHAnsi"/>
          <w:lang w:val="en-US"/>
        </w:rPr>
      </w:pPr>
      <w:r w:rsidRPr="00004BE8">
        <w:rPr>
          <w:rFonts w:cstheme="minorHAnsi"/>
          <w:lang w:val="en-US"/>
        </w:rPr>
        <w:t>2.2</w:t>
      </w:r>
      <w:r w:rsidRPr="00004BE8">
        <w:rPr>
          <w:rFonts w:cstheme="minorHAnsi"/>
          <w:lang w:val="en-US"/>
        </w:rPr>
        <w:tab/>
      </w:r>
      <w:r w:rsidRPr="00004BE8">
        <w:rPr>
          <w:rFonts w:cstheme="minorHAnsi"/>
          <w:b/>
          <w:bCs/>
          <w:lang w:val="en-US"/>
        </w:rPr>
        <w:t>Additional Measures</w:t>
      </w:r>
      <w:r w:rsidR="00CC7D10">
        <w:rPr>
          <w:rFonts w:cstheme="minorHAnsi"/>
          <w:b/>
          <w:bCs/>
          <w:lang w:val="en-US"/>
        </w:rPr>
        <w:t>/Enhancements</w:t>
      </w:r>
    </w:p>
    <w:p w14:paraId="40791223" w14:textId="7DB8B223" w:rsidR="00201643" w:rsidRPr="00004BE8" w:rsidRDefault="00201643" w:rsidP="00201643">
      <w:pPr>
        <w:spacing w:after="0"/>
        <w:ind w:left="720"/>
        <w:jc w:val="both"/>
        <w:rPr>
          <w:rFonts w:cstheme="minorHAnsi"/>
          <w:lang w:val="en-US"/>
        </w:rPr>
      </w:pPr>
      <w:r w:rsidRPr="00004BE8">
        <w:rPr>
          <w:rFonts w:cstheme="minorHAnsi"/>
          <w:lang w:val="en-US"/>
        </w:rPr>
        <w:t>Attention is drawn to section 4.</w:t>
      </w:r>
      <w:r w:rsidR="00E031DA">
        <w:rPr>
          <w:rFonts w:cstheme="minorHAnsi"/>
          <w:lang w:val="en-US"/>
        </w:rPr>
        <w:t>2.3</w:t>
      </w:r>
      <w:r w:rsidRPr="00004BE8">
        <w:rPr>
          <w:rFonts w:cstheme="minorHAnsi"/>
          <w:lang w:val="en-US"/>
        </w:rPr>
        <w:t xml:space="preserve"> </w:t>
      </w:r>
      <w:r w:rsidR="00FF3D1E">
        <w:rPr>
          <w:rFonts w:cstheme="minorHAnsi"/>
          <w:lang w:val="en-US"/>
        </w:rPr>
        <w:t xml:space="preserve">of BS 9251:2021 </w:t>
      </w:r>
      <w:r w:rsidRPr="00004BE8">
        <w:rPr>
          <w:rFonts w:cstheme="minorHAnsi"/>
          <w:lang w:val="en-US"/>
        </w:rPr>
        <w:t>which lays out suggestions for additional measures to improve system reliability and availability where this is appropriate. The sprinkler contractor is encouraged to put forward suggestion</w:t>
      </w:r>
      <w:r w:rsidR="0028301D">
        <w:rPr>
          <w:rFonts w:cstheme="minorHAnsi"/>
          <w:lang w:val="en-US"/>
        </w:rPr>
        <w:t>s which can improve the performance of the sprinkler system to meet the particular scope of the project.</w:t>
      </w:r>
    </w:p>
    <w:p w14:paraId="1C1CA811" w14:textId="77777777" w:rsidR="00A55E1C" w:rsidRPr="00004BE8" w:rsidRDefault="00A55E1C" w:rsidP="00201643">
      <w:pPr>
        <w:spacing w:after="0"/>
        <w:jc w:val="both"/>
        <w:rPr>
          <w:rFonts w:cstheme="minorHAnsi"/>
          <w:lang w:val="en-US"/>
        </w:rPr>
      </w:pPr>
    </w:p>
    <w:p w14:paraId="12684362" w14:textId="77777777" w:rsidR="0086525A" w:rsidRPr="00004BE8" w:rsidRDefault="00217F19" w:rsidP="00A55E1C">
      <w:pPr>
        <w:spacing w:after="0"/>
        <w:jc w:val="both"/>
        <w:rPr>
          <w:rFonts w:cstheme="minorHAnsi"/>
          <w:lang w:val="en-US"/>
        </w:rPr>
      </w:pPr>
      <w:r w:rsidRPr="00004BE8">
        <w:rPr>
          <w:rFonts w:cstheme="minorHAnsi"/>
          <w:lang w:val="en-US"/>
        </w:rPr>
        <w:t>3.0</w:t>
      </w:r>
      <w:r w:rsidR="0086525A" w:rsidRPr="00004BE8">
        <w:rPr>
          <w:rFonts w:cstheme="minorHAnsi"/>
          <w:lang w:val="en-US"/>
        </w:rPr>
        <w:tab/>
      </w:r>
      <w:r w:rsidR="0086525A" w:rsidRPr="00004BE8">
        <w:rPr>
          <w:rFonts w:cstheme="minorHAnsi"/>
          <w:b/>
          <w:bCs/>
          <w:lang w:val="en-US"/>
        </w:rPr>
        <w:t>System Operation Alarm</w:t>
      </w:r>
    </w:p>
    <w:p w14:paraId="44EDCAB6" w14:textId="0CF82264" w:rsidR="00D21169" w:rsidRDefault="009E26D5" w:rsidP="00D21169">
      <w:pPr>
        <w:spacing w:after="0"/>
        <w:ind w:left="720"/>
        <w:jc w:val="both"/>
        <w:rPr>
          <w:rFonts w:cstheme="minorHAnsi"/>
        </w:rPr>
      </w:pPr>
      <w:r w:rsidRPr="00004BE8">
        <w:rPr>
          <w:rFonts w:cstheme="minorHAnsi"/>
        </w:rPr>
        <w:t>Project</w:t>
      </w:r>
      <w:r w:rsidR="00993F00">
        <w:rPr>
          <w:rFonts w:cstheme="minorHAnsi"/>
        </w:rPr>
        <w:t xml:space="preserve"> </w:t>
      </w:r>
      <w:r w:rsidRPr="00004BE8">
        <w:rPr>
          <w:rFonts w:cstheme="minorHAnsi"/>
        </w:rPr>
        <w:t>Fire</w:t>
      </w:r>
      <w:r w:rsidR="00993F00">
        <w:rPr>
          <w:rFonts w:cstheme="minorHAnsi"/>
        </w:rPr>
        <w:t>’s</w:t>
      </w:r>
      <w:r w:rsidRPr="00004BE8">
        <w:rPr>
          <w:rFonts w:cstheme="minorHAnsi"/>
        </w:rPr>
        <w:t xml:space="preserve"> </w:t>
      </w:r>
      <w:r w:rsidR="00993F00">
        <w:rPr>
          <w:rFonts w:cstheme="minorHAnsi"/>
        </w:rPr>
        <w:t xml:space="preserve">Residential Zonechecks shall be installed at each sprinkler zone. These devices shall be connected via an </w:t>
      </w:r>
      <w:r w:rsidRPr="00004BE8">
        <w:rPr>
          <w:rFonts w:cstheme="minorHAnsi"/>
        </w:rPr>
        <w:t xml:space="preserve">addressable </w:t>
      </w:r>
      <w:r w:rsidR="00993F00">
        <w:rPr>
          <w:rFonts w:cstheme="minorHAnsi"/>
        </w:rPr>
        <w:t>loop to a compatible centralised controller</w:t>
      </w:r>
      <w:r w:rsidR="00B366FC" w:rsidRPr="00004BE8">
        <w:rPr>
          <w:rFonts w:cstheme="minorHAnsi"/>
        </w:rPr>
        <w:t xml:space="preserve"> </w:t>
      </w:r>
      <w:r w:rsidR="00805D1E">
        <w:rPr>
          <w:rFonts w:cstheme="minorHAnsi"/>
        </w:rPr>
        <w:t xml:space="preserve">compliant to section 5.18.3.3 of BS 9251:2021, </w:t>
      </w:r>
      <w:r w:rsidR="00B366FC" w:rsidRPr="00004BE8">
        <w:rPr>
          <w:rFonts w:cstheme="minorHAnsi"/>
        </w:rPr>
        <w:t xml:space="preserve">available through </w:t>
      </w:r>
      <w:r w:rsidR="00B72592" w:rsidRPr="00004BE8">
        <w:rPr>
          <w:rFonts w:cstheme="minorHAnsi"/>
        </w:rPr>
        <w:t>Project Fire Products</w:t>
      </w:r>
      <w:r w:rsidR="00B366FC" w:rsidRPr="00004BE8">
        <w:rPr>
          <w:rFonts w:cstheme="minorHAnsi"/>
        </w:rPr>
        <w:t xml:space="preserve">. </w:t>
      </w:r>
      <w:r w:rsidR="00993F00">
        <w:rPr>
          <w:rFonts w:cstheme="minorHAnsi"/>
        </w:rPr>
        <w:t xml:space="preserve">The sprinkler alarms shall integrate into the wider fire alarm </w:t>
      </w:r>
      <w:r w:rsidR="0093216E">
        <w:rPr>
          <w:rFonts w:cstheme="minorHAnsi"/>
        </w:rPr>
        <w:t>via one of these options:</w:t>
      </w:r>
    </w:p>
    <w:p w14:paraId="66FEE546" w14:textId="5F5694D0" w:rsidR="0093216E" w:rsidRDefault="0093216E" w:rsidP="0093216E">
      <w:pPr>
        <w:pStyle w:val="ListParagraph"/>
        <w:numPr>
          <w:ilvl w:val="0"/>
          <w:numId w:val="7"/>
        </w:numPr>
        <w:spacing w:after="0"/>
        <w:jc w:val="both"/>
        <w:rPr>
          <w:rFonts w:cstheme="minorHAnsi"/>
        </w:rPr>
      </w:pPr>
      <w:r>
        <w:rPr>
          <w:rFonts w:cstheme="minorHAnsi"/>
        </w:rPr>
        <w:t>By linking the Zonecheck Addressable controller to a fire alarm panel, BMS panel or similar</w:t>
      </w:r>
    </w:p>
    <w:p w14:paraId="1797DDEF" w14:textId="13D2BFA3" w:rsidR="0093216E" w:rsidRDefault="0093216E" w:rsidP="0093216E">
      <w:pPr>
        <w:pStyle w:val="ListParagraph"/>
        <w:numPr>
          <w:ilvl w:val="0"/>
          <w:numId w:val="7"/>
        </w:numPr>
        <w:spacing w:after="0"/>
        <w:jc w:val="both"/>
        <w:rPr>
          <w:rFonts w:cstheme="minorHAnsi"/>
        </w:rPr>
      </w:pPr>
      <w:r>
        <w:rPr>
          <w:rFonts w:cstheme="minorHAnsi"/>
        </w:rPr>
        <w:lastRenderedPageBreak/>
        <w:t>By taking signals from each IMM to a fire alarm panel, BMS panel or similar</w:t>
      </w:r>
    </w:p>
    <w:p w14:paraId="170E8737" w14:textId="3FBFB34E" w:rsidR="0093216E" w:rsidRPr="0093216E" w:rsidRDefault="0093216E" w:rsidP="0093216E">
      <w:pPr>
        <w:pStyle w:val="ListParagraph"/>
        <w:numPr>
          <w:ilvl w:val="0"/>
          <w:numId w:val="7"/>
        </w:numPr>
        <w:spacing w:after="0"/>
        <w:jc w:val="both"/>
        <w:rPr>
          <w:rFonts w:cstheme="minorHAnsi"/>
        </w:rPr>
      </w:pPr>
      <w:r>
        <w:rPr>
          <w:rFonts w:cstheme="minorHAnsi"/>
        </w:rPr>
        <w:t>By taking signals from each flow-switch to a fire alarm panel, BMS panel or similar</w:t>
      </w:r>
    </w:p>
    <w:p w14:paraId="71868639" w14:textId="77777777" w:rsidR="00A55E1C" w:rsidRPr="00004BE8" w:rsidRDefault="00A55E1C" w:rsidP="00A55E1C">
      <w:pPr>
        <w:spacing w:after="0"/>
        <w:ind w:left="720"/>
        <w:jc w:val="both"/>
        <w:rPr>
          <w:rFonts w:cstheme="minorHAnsi"/>
        </w:rPr>
      </w:pPr>
    </w:p>
    <w:p w14:paraId="50D83E4E" w14:textId="77777777" w:rsidR="00A55E1C" w:rsidRPr="00004BE8" w:rsidRDefault="00217F19" w:rsidP="00A55E1C">
      <w:pPr>
        <w:spacing w:after="0"/>
        <w:jc w:val="both"/>
        <w:rPr>
          <w:rFonts w:cstheme="minorHAnsi"/>
          <w:lang w:val="en-US"/>
        </w:rPr>
      </w:pPr>
      <w:r w:rsidRPr="00004BE8">
        <w:rPr>
          <w:rFonts w:cstheme="minorHAnsi"/>
          <w:lang w:val="en-US"/>
        </w:rPr>
        <w:t xml:space="preserve">4.0 </w:t>
      </w:r>
      <w:r w:rsidRPr="00004BE8">
        <w:rPr>
          <w:rFonts w:cstheme="minorHAnsi"/>
          <w:lang w:val="en-US"/>
        </w:rPr>
        <w:tab/>
      </w:r>
      <w:r w:rsidRPr="00004BE8">
        <w:rPr>
          <w:rFonts w:cstheme="minorHAnsi"/>
          <w:b/>
          <w:bCs/>
          <w:lang w:val="en-US"/>
        </w:rPr>
        <w:t>Water Supply</w:t>
      </w:r>
    </w:p>
    <w:p w14:paraId="12DB0B15" w14:textId="65C5A455" w:rsidR="009F0EF0" w:rsidRDefault="009F0EF0" w:rsidP="00A55E1C">
      <w:pPr>
        <w:spacing w:after="0"/>
        <w:ind w:left="720"/>
        <w:jc w:val="both"/>
        <w:rPr>
          <w:rFonts w:cstheme="minorHAnsi"/>
        </w:rPr>
      </w:pPr>
      <w:r w:rsidRPr="00004BE8">
        <w:rPr>
          <w:rFonts w:cstheme="minorHAnsi"/>
        </w:rPr>
        <w:t>The sprinkler systems shall be connected to a reliable and sustainable supply as outlined in section 5.</w:t>
      </w:r>
      <w:r w:rsidR="0093216E">
        <w:rPr>
          <w:rFonts w:cstheme="minorHAnsi"/>
        </w:rPr>
        <w:t>11 of</w:t>
      </w:r>
      <w:r w:rsidRPr="00004BE8">
        <w:rPr>
          <w:rFonts w:cstheme="minorHAnsi"/>
        </w:rPr>
        <w:t xml:space="preserve"> BS</w:t>
      </w:r>
      <w:r w:rsidR="0027746C" w:rsidRPr="00004BE8">
        <w:rPr>
          <w:rFonts w:cstheme="minorHAnsi"/>
        </w:rPr>
        <w:t xml:space="preserve"> </w:t>
      </w:r>
      <w:r w:rsidRPr="00004BE8">
        <w:rPr>
          <w:rFonts w:cstheme="minorHAnsi"/>
        </w:rPr>
        <w:t>9251:20</w:t>
      </w:r>
      <w:r w:rsidR="0093216E">
        <w:rPr>
          <w:rFonts w:cstheme="minorHAnsi"/>
        </w:rPr>
        <w:t>21</w:t>
      </w:r>
      <w:r w:rsidRPr="00004BE8">
        <w:rPr>
          <w:rFonts w:cstheme="minorHAnsi"/>
        </w:rPr>
        <w:t>.</w:t>
      </w:r>
      <w:r w:rsidR="00CC2841">
        <w:rPr>
          <w:rFonts w:cstheme="minorHAnsi"/>
        </w:rPr>
        <w:t xml:space="preserve"> Different water supply options shall be discussed and agreed upon before any tender document is submitted. </w:t>
      </w:r>
    </w:p>
    <w:p w14:paraId="25BF9730" w14:textId="4217E24F" w:rsidR="0093216E" w:rsidRDefault="0093216E" w:rsidP="00A55E1C">
      <w:pPr>
        <w:spacing w:after="0"/>
        <w:ind w:left="720"/>
        <w:jc w:val="both"/>
        <w:rPr>
          <w:rFonts w:cstheme="minorHAnsi"/>
        </w:rPr>
      </w:pPr>
    </w:p>
    <w:p w14:paraId="2951C153" w14:textId="1AD0DA42" w:rsidR="0093216E" w:rsidRDefault="0093216E" w:rsidP="00A55E1C">
      <w:pPr>
        <w:spacing w:after="0"/>
        <w:ind w:left="720"/>
        <w:jc w:val="both"/>
        <w:rPr>
          <w:rFonts w:cstheme="minorHAnsi"/>
        </w:rPr>
      </w:pPr>
      <w:r>
        <w:rPr>
          <w:rFonts w:cstheme="minorHAnsi"/>
        </w:rPr>
        <w:t xml:space="preserve">For category 4 projects, particular attention is drawn to section 5.12.5 of BS 9251:20121 which must be complied to. </w:t>
      </w:r>
    </w:p>
    <w:p w14:paraId="5951CA33" w14:textId="31C6F785" w:rsidR="0093216E" w:rsidRDefault="0093216E" w:rsidP="00A55E1C">
      <w:pPr>
        <w:spacing w:after="0"/>
        <w:ind w:left="720"/>
        <w:jc w:val="both"/>
        <w:rPr>
          <w:rFonts w:cstheme="minorHAnsi"/>
        </w:rPr>
      </w:pPr>
    </w:p>
    <w:p w14:paraId="2FFBACCD" w14:textId="7543B1F3" w:rsidR="00A55E1C" w:rsidRPr="00004BE8" w:rsidRDefault="000353A0" w:rsidP="00CC2841">
      <w:pPr>
        <w:autoSpaceDE w:val="0"/>
        <w:autoSpaceDN w:val="0"/>
        <w:adjustRightInd w:val="0"/>
        <w:spacing w:after="0" w:line="240" w:lineRule="auto"/>
        <w:ind w:left="720"/>
        <w:rPr>
          <w:rFonts w:cstheme="minorHAnsi"/>
        </w:rPr>
      </w:pPr>
      <w:r w:rsidRPr="00004BE8">
        <w:rPr>
          <w:rFonts w:cstheme="minorHAnsi"/>
        </w:rPr>
        <w:t>In addition, an alternative water supply/storage options may be considered</w:t>
      </w:r>
      <w:r w:rsidR="0093216E">
        <w:rPr>
          <w:rFonts w:cstheme="minorHAnsi"/>
        </w:rPr>
        <w:t xml:space="preserve"> such as a </w:t>
      </w:r>
      <w:r w:rsidRPr="00004BE8">
        <w:rPr>
          <w:rFonts w:cstheme="minorHAnsi"/>
        </w:rPr>
        <w:t>Pressurecheck</w:t>
      </w:r>
      <w:r w:rsidR="0093216E">
        <w:rPr>
          <w:rFonts w:cstheme="minorHAnsi"/>
        </w:rPr>
        <w:t xml:space="preserve">, available from Project Fire products Ltd. A pre-packaged water supply module with </w:t>
      </w:r>
      <w:r w:rsidRPr="00004BE8">
        <w:rPr>
          <w:rFonts w:cstheme="minorHAnsi"/>
        </w:rPr>
        <w:t>water chamber</w:t>
      </w:r>
      <w:r w:rsidR="0093216E">
        <w:rPr>
          <w:rFonts w:cstheme="minorHAnsi"/>
        </w:rPr>
        <w:t xml:space="preserve">, </w:t>
      </w:r>
      <w:r w:rsidRPr="00004BE8">
        <w:rPr>
          <w:rFonts w:cstheme="minorHAnsi"/>
        </w:rPr>
        <w:t>pump</w:t>
      </w:r>
      <w:r w:rsidR="0093216E">
        <w:rPr>
          <w:rFonts w:cstheme="minorHAnsi"/>
        </w:rPr>
        <w:t>, controller and initiation board</w:t>
      </w:r>
      <w:r w:rsidRPr="00004BE8">
        <w:rPr>
          <w:rFonts w:cstheme="minorHAnsi"/>
        </w:rPr>
        <w:t xml:space="preserve"> </w:t>
      </w:r>
      <w:r w:rsidR="0093216E">
        <w:rPr>
          <w:rFonts w:cstheme="minorHAnsi"/>
        </w:rPr>
        <w:t>s</w:t>
      </w:r>
      <w:r w:rsidRPr="00004BE8">
        <w:rPr>
          <w:rFonts w:cstheme="minorHAnsi"/>
        </w:rPr>
        <w:t>pecifically designed and manufactured to boost low pressure town mains</w:t>
      </w:r>
      <w:r w:rsidR="00B72592" w:rsidRPr="00004BE8">
        <w:rPr>
          <w:rFonts w:cstheme="minorHAnsi"/>
        </w:rPr>
        <w:t xml:space="preserve"> supply</w:t>
      </w:r>
      <w:r w:rsidR="0093216E">
        <w:rPr>
          <w:rFonts w:cstheme="minorHAnsi"/>
        </w:rPr>
        <w:t>.</w:t>
      </w:r>
    </w:p>
    <w:p w14:paraId="65211414" w14:textId="77777777" w:rsidR="004645DB" w:rsidRPr="00004BE8" w:rsidRDefault="004645DB" w:rsidP="00323D3A">
      <w:pPr>
        <w:spacing w:after="0"/>
        <w:jc w:val="both"/>
        <w:rPr>
          <w:rFonts w:cstheme="minorHAnsi"/>
        </w:rPr>
      </w:pPr>
    </w:p>
    <w:p w14:paraId="410C3AC7" w14:textId="66C0C2E0" w:rsidR="0007318C" w:rsidRPr="00004BE8" w:rsidRDefault="0007318C" w:rsidP="00A55E1C">
      <w:pPr>
        <w:spacing w:after="0"/>
        <w:jc w:val="both"/>
        <w:rPr>
          <w:rFonts w:cstheme="minorHAnsi"/>
          <w:b/>
          <w:bCs/>
        </w:rPr>
      </w:pPr>
      <w:r w:rsidRPr="00004BE8">
        <w:rPr>
          <w:rFonts w:cstheme="minorHAnsi"/>
        </w:rPr>
        <w:t>4.</w:t>
      </w:r>
      <w:r w:rsidR="00CC2841">
        <w:rPr>
          <w:rFonts w:cstheme="minorHAnsi"/>
        </w:rPr>
        <w:t>1</w:t>
      </w:r>
      <w:r w:rsidRPr="00004BE8">
        <w:rPr>
          <w:rFonts w:cstheme="minorHAnsi"/>
        </w:rPr>
        <w:tab/>
      </w:r>
      <w:r w:rsidR="00CC2841" w:rsidRPr="00CC2841">
        <w:rPr>
          <w:rFonts w:cstheme="minorHAnsi"/>
          <w:b/>
          <w:bCs/>
        </w:rPr>
        <w:t xml:space="preserve">Local </w:t>
      </w:r>
      <w:r w:rsidRPr="00CC2841">
        <w:rPr>
          <w:rFonts w:cstheme="minorHAnsi"/>
          <w:b/>
          <w:bCs/>
        </w:rPr>
        <w:t xml:space="preserve">Water </w:t>
      </w:r>
      <w:r w:rsidR="00CC2841" w:rsidRPr="00CC2841">
        <w:rPr>
          <w:rFonts w:cstheme="minorHAnsi"/>
          <w:b/>
          <w:bCs/>
        </w:rPr>
        <w:t>Authority</w:t>
      </w:r>
    </w:p>
    <w:p w14:paraId="0D37B345" w14:textId="1ACF149B" w:rsidR="0007318C" w:rsidRPr="00004BE8" w:rsidRDefault="00BE6677" w:rsidP="00A55E1C">
      <w:pPr>
        <w:spacing w:after="0"/>
        <w:ind w:left="720"/>
        <w:jc w:val="both"/>
        <w:rPr>
          <w:rFonts w:cstheme="minorHAnsi"/>
        </w:rPr>
      </w:pPr>
      <w:r w:rsidRPr="00004BE8">
        <w:rPr>
          <w:rFonts w:cstheme="minorHAnsi"/>
        </w:rPr>
        <w:t>I</w:t>
      </w:r>
      <w:r w:rsidR="0007318C" w:rsidRPr="00004BE8">
        <w:rPr>
          <w:rFonts w:cstheme="minorHAnsi"/>
        </w:rPr>
        <w:t xml:space="preserve">n all cases the water </w:t>
      </w:r>
      <w:r w:rsidR="00CC2841">
        <w:rPr>
          <w:rFonts w:cstheme="minorHAnsi"/>
        </w:rPr>
        <w:t>authority/</w:t>
      </w:r>
      <w:r w:rsidR="0007318C" w:rsidRPr="00004BE8">
        <w:rPr>
          <w:rFonts w:cstheme="minorHAnsi"/>
        </w:rPr>
        <w:t>company sh</w:t>
      </w:r>
      <w:r w:rsidRPr="00004BE8">
        <w:rPr>
          <w:rFonts w:cstheme="minorHAnsi"/>
        </w:rPr>
        <w:t>all</w:t>
      </w:r>
      <w:r w:rsidR="0007318C" w:rsidRPr="00004BE8">
        <w:rPr>
          <w:rFonts w:cstheme="minorHAnsi"/>
        </w:rPr>
        <w:t xml:space="preserve"> be approached before a connection is made</w:t>
      </w:r>
      <w:r w:rsidR="00DF7FCE" w:rsidRPr="00004BE8">
        <w:rPr>
          <w:rFonts w:cstheme="minorHAnsi"/>
        </w:rPr>
        <w:t xml:space="preserve"> to the mains supply</w:t>
      </w:r>
      <w:r w:rsidR="0007318C" w:rsidRPr="00004BE8">
        <w:rPr>
          <w:rFonts w:cstheme="minorHAnsi"/>
        </w:rPr>
        <w:t>.</w:t>
      </w:r>
    </w:p>
    <w:p w14:paraId="2CE522C7" w14:textId="77777777" w:rsidR="00A55E1C" w:rsidRPr="00004BE8" w:rsidRDefault="00A55E1C" w:rsidP="00A55E1C">
      <w:pPr>
        <w:spacing w:after="0"/>
        <w:ind w:left="720"/>
        <w:jc w:val="both"/>
        <w:rPr>
          <w:rFonts w:cstheme="minorHAnsi"/>
        </w:rPr>
      </w:pPr>
    </w:p>
    <w:p w14:paraId="6D73F56C" w14:textId="754352D1" w:rsidR="00EC763C" w:rsidRPr="00004BE8" w:rsidRDefault="0007318C" w:rsidP="00A55E1C">
      <w:pPr>
        <w:spacing w:after="0"/>
        <w:jc w:val="both"/>
        <w:rPr>
          <w:rFonts w:cstheme="minorHAnsi"/>
          <w:lang w:val="en-US"/>
        </w:rPr>
      </w:pPr>
      <w:r w:rsidRPr="00004BE8">
        <w:rPr>
          <w:rFonts w:cstheme="minorHAnsi"/>
          <w:lang w:val="en-US"/>
        </w:rPr>
        <w:t>4.</w:t>
      </w:r>
      <w:r w:rsidR="00CC2841">
        <w:rPr>
          <w:rFonts w:cstheme="minorHAnsi"/>
          <w:lang w:val="en-US"/>
        </w:rPr>
        <w:t>2</w:t>
      </w:r>
      <w:r w:rsidRPr="00004BE8">
        <w:rPr>
          <w:rFonts w:cstheme="minorHAnsi"/>
          <w:lang w:val="en-US"/>
        </w:rPr>
        <w:tab/>
      </w:r>
      <w:r w:rsidRPr="00004BE8">
        <w:rPr>
          <w:rFonts w:cstheme="minorHAnsi"/>
          <w:b/>
          <w:bCs/>
          <w:lang w:val="en-US"/>
        </w:rPr>
        <w:t>Backflow Prevention D</w:t>
      </w:r>
      <w:r w:rsidR="003A75AC" w:rsidRPr="00004BE8">
        <w:rPr>
          <w:rFonts w:cstheme="minorHAnsi"/>
          <w:b/>
          <w:bCs/>
          <w:lang w:val="en-US"/>
        </w:rPr>
        <w:t>evices (check valves)</w:t>
      </w:r>
    </w:p>
    <w:p w14:paraId="149B14DE" w14:textId="1F3283DE" w:rsidR="00A72FAD" w:rsidRPr="00004BE8" w:rsidRDefault="00323D3A" w:rsidP="00323D3A">
      <w:pPr>
        <w:spacing w:after="0"/>
        <w:ind w:left="720"/>
        <w:jc w:val="both"/>
        <w:rPr>
          <w:rFonts w:cstheme="minorHAnsi"/>
          <w:lang w:val="en-US"/>
        </w:rPr>
      </w:pPr>
      <w:r w:rsidRPr="00004BE8">
        <w:rPr>
          <w:rFonts w:cstheme="minorHAnsi"/>
          <w:lang w:val="en-US"/>
        </w:rPr>
        <w:t xml:space="preserve">A backflow prevention device shall be fitted in </w:t>
      </w:r>
      <w:r w:rsidR="00CC2841">
        <w:rPr>
          <w:rFonts w:cstheme="minorHAnsi"/>
          <w:lang w:val="en-US"/>
        </w:rPr>
        <w:t>compliance</w:t>
      </w:r>
      <w:r w:rsidRPr="00004BE8">
        <w:rPr>
          <w:rFonts w:cstheme="minorHAnsi"/>
          <w:lang w:val="en-US"/>
        </w:rPr>
        <w:t xml:space="preserve"> with clause 5.</w:t>
      </w:r>
      <w:r w:rsidR="00CC2841">
        <w:rPr>
          <w:rFonts w:cstheme="minorHAnsi"/>
          <w:lang w:val="en-US"/>
        </w:rPr>
        <w:t>11.5</w:t>
      </w:r>
      <w:r w:rsidRPr="00004BE8">
        <w:rPr>
          <w:rFonts w:cstheme="minorHAnsi"/>
          <w:lang w:val="en-US"/>
        </w:rPr>
        <w:t xml:space="preserve"> of BS9251:20</w:t>
      </w:r>
      <w:r w:rsidR="0057123E">
        <w:rPr>
          <w:rFonts w:cstheme="minorHAnsi"/>
          <w:lang w:val="en-US"/>
        </w:rPr>
        <w:t>21</w:t>
      </w:r>
      <w:r w:rsidRPr="00004BE8">
        <w:rPr>
          <w:rFonts w:cstheme="minorHAnsi"/>
          <w:lang w:val="en-US"/>
        </w:rPr>
        <w:t xml:space="preserve">. </w:t>
      </w:r>
      <w:r w:rsidR="0007318C" w:rsidRPr="00004BE8">
        <w:rPr>
          <w:rFonts w:cstheme="minorHAnsi"/>
          <w:lang w:val="en-US"/>
        </w:rPr>
        <w:t xml:space="preserve">Backflow prevention devices restrict water flow, double check valves significantly more than single check valves, and their resistance or friction loss </w:t>
      </w:r>
      <w:r w:rsidRPr="00004BE8">
        <w:rPr>
          <w:rFonts w:cstheme="minorHAnsi"/>
          <w:lang w:val="en-US"/>
        </w:rPr>
        <w:t>shall</w:t>
      </w:r>
      <w:r w:rsidR="0007318C" w:rsidRPr="00004BE8">
        <w:rPr>
          <w:rFonts w:cstheme="minorHAnsi"/>
          <w:lang w:val="en-US"/>
        </w:rPr>
        <w:t xml:space="preserve"> be </w:t>
      </w:r>
      <w:r w:rsidR="00EF5B4A" w:rsidRPr="00004BE8">
        <w:rPr>
          <w:rFonts w:cstheme="minorHAnsi"/>
          <w:lang w:val="en-US"/>
        </w:rPr>
        <w:t>considered</w:t>
      </w:r>
      <w:r w:rsidR="00ED69B0" w:rsidRPr="00004BE8">
        <w:rPr>
          <w:rFonts w:cstheme="minorHAnsi"/>
          <w:lang w:val="en-US"/>
        </w:rPr>
        <w:t xml:space="preserve"> in hydraulic calculations</w:t>
      </w:r>
      <w:r w:rsidR="0057123E">
        <w:rPr>
          <w:rFonts w:cstheme="minorHAnsi"/>
          <w:lang w:val="en-US"/>
        </w:rPr>
        <w:t xml:space="preserve"> where appropriate</w:t>
      </w:r>
      <w:r w:rsidR="00ED69B0" w:rsidRPr="00004BE8">
        <w:rPr>
          <w:rFonts w:cstheme="minorHAnsi"/>
          <w:lang w:val="en-US"/>
        </w:rPr>
        <w:t>.</w:t>
      </w:r>
      <w:r w:rsidRPr="00004BE8">
        <w:rPr>
          <w:rFonts w:cstheme="minorHAnsi"/>
        </w:rPr>
        <w:t xml:space="preserve"> </w:t>
      </w:r>
    </w:p>
    <w:p w14:paraId="1C7C3A07" w14:textId="77777777" w:rsidR="00A55E1C" w:rsidRPr="00004BE8" w:rsidRDefault="00A55E1C" w:rsidP="00A55E1C">
      <w:pPr>
        <w:spacing w:after="0"/>
        <w:ind w:left="720"/>
        <w:jc w:val="both"/>
        <w:rPr>
          <w:rFonts w:cstheme="minorHAnsi"/>
          <w:lang w:val="en-US"/>
        </w:rPr>
      </w:pPr>
    </w:p>
    <w:p w14:paraId="64CAECEB" w14:textId="7FBD46C0" w:rsidR="00ED69B0" w:rsidRPr="00004BE8" w:rsidRDefault="00ED69B0" w:rsidP="00A55E1C">
      <w:pPr>
        <w:autoSpaceDE w:val="0"/>
        <w:autoSpaceDN w:val="0"/>
        <w:adjustRightInd w:val="0"/>
        <w:spacing w:after="0" w:line="240" w:lineRule="auto"/>
        <w:rPr>
          <w:rFonts w:cstheme="minorHAnsi"/>
          <w:color w:val="000000"/>
        </w:rPr>
      </w:pPr>
      <w:r w:rsidRPr="00004BE8">
        <w:rPr>
          <w:rFonts w:cstheme="minorHAnsi"/>
          <w:color w:val="000000"/>
        </w:rPr>
        <w:t>4.</w:t>
      </w:r>
      <w:r w:rsidR="00CC2841">
        <w:rPr>
          <w:rFonts w:cstheme="minorHAnsi"/>
          <w:color w:val="000000"/>
        </w:rPr>
        <w:t>3</w:t>
      </w:r>
      <w:r w:rsidRPr="00004BE8">
        <w:rPr>
          <w:rFonts w:cstheme="minorHAnsi"/>
          <w:color w:val="000000"/>
        </w:rPr>
        <w:tab/>
      </w:r>
      <w:r w:rsidR="007D6D76" w:rsidRPr="00004BE8">
        <w:rPr>
          <w:rFonts w:cstheme="minorHAnsi"/>
          <w:b/>
          <w:bCs/>
          <w:color w:val="000000"/>
        </w:rPr>
        <w:t>Stored Water Supply</w:t>
      </w:r>
    </w:p>
    <w:p w14:paraId="420CA341" w14:textId="107E3C48" w:rsidR="00ED69B0" w:rsidRPr="00EF5B4A" w:rsidRDefault="007D6D76" w:rsidP="00EF5B4A">
      <w:pPr>
        <w:autoSpaceDE w:val="0"/>
        <w:autoSpaceDN w:val="0"/>
        <w:adjustRightInd w:val="0"/>
        <w:spacing w:after="0" w:line="240" w:lineRule="auto"/>
        <w:ind w:left="720"/>
        <w:rPr>
          <w:rFonts w:cstheme="minorHAnsi"/>
          <w:color w:val="000000"/>
        </w:rPr>
      </w:pPr>
      <w:r w:rsidRPr="00004BE8">
        <w:rPr>
          <w:rFonts w:cstheme="minorHAnsi"/>
          <w:color w:val="000000"/>
        </w:rPr>
        <w:t>Stored water supplies shall be i</w:t>
      </w:r>
      <w:r w:rsidR="00DF7FCE" w:rsidRPr="00004BE8">
        <w:rPr>
          <w:rFonts w:cstheme="minorHAnsi"/>
          <w:color w:val="000000"/>
        </w:rPr>
        <w:t>nstalled in accordance with section 5.</w:t>
      </w:r>
      <w:r w:rsidR="00EF5B4A">
        <w:rPr>
          <w:rFonts w:cstheme="minorHAnsi"/>
          <w:color w:val="000000"/>
        </w:rPr>
        <w:t>11.4</w:t>
      </w:r>
      <w:r w:rsidR="00571780" w:rsidRPr="00004BE8">
        <w:rPr>
          <w:rFonts w:cstheme="minorHAnsi"/>
          <w:color w:val="000000"/>
        </w:rPr>
        <w:t>,</w:t>
      </w:r>
      <w:r w:rsidRPr="00004BE8">
        <w:rPr>
          <w:rFonts w:cstheme="minorHAnsi"/>
          <w:color w:val="000000"/>
        </w:rPr>
        <w:t xml:space="preserve"> BS9251:20</w:t>
      </w:r>
      <w:r w:rsidR="00EF5B4A">
        <w:rPr>
          <w:rFonts w:cstheme="minorHAnsi"/>
          <w:color w:val="000000"/>
        </w:rPr>
        <w:t>21</w:t>
      </w:r>
      <w:r w:rsidRPr="00004BE8">
        <w:rPr>
          <w:rFonts w:cstheme="minorHAnsi"/>
          <w:color w:val="000000"/>
        </w:rPr>
        <w:t xml:space="preserve">. </w:t>
      </w:r>
      <w:r w:rsidR="00135084" w:rsidRPr="00004BE8">
        <w:rPr>
          <w:rFonts w:cstheme="minorHAnsi"/>
          <w:color w:val="000000"/>
        </w:rPr>
        <w:t>Water</w:t>
      </w:r>
      <w:r w:rsidR="00124A5E" w:rsidRPr="00004BE8">
        <w:rPr>
          <w:rFonts w:cstheme="minorHAnsi"/>
          <w:color w:val="010000"/>
        </w:rPr>
        <w:t xml:space="preserve"> </w:t>
      </w:r>
      <w:r w:rsidR="00135084" w:rsidRPr="00004BE8">
        <w:rPr>
          <w:rFonts w:cstheme="minorHAnsi"/>
          <w:color w:val="000000"/>
        </w:rPr>
        <w:t xml:space="preserve">tanks </w:t>
      </w:r>
      <w:r w:rsidR="00332C8E" w:rsidRPr="00004BE8">
        <w:rPr>
          <w:rFonts w:cstheme="minorHAnsi"/>
          <w:color w:val="000000"/>
        </w:rPr>
        <w:t>shall</w:t>
      </w:r>
      <w:r w:rsidR="00135084" w:rsidRPr="00004BE8">
        <w:rPr>
          <w:rFonts w:cstheme="minorHAnsi"/>
          <w:color w:val="000000"/>
        </w:rPr>
        <w:t xml:space="preserve"> be covered to preve</w:t>
      </w:r>
      <w:r w:rsidR="008C03E8" w:rsidRPr="00004BE8">
        <w:rPr>
          <w:rFonts w:cstheme="minorHAnsi"/>
          <w:color w:val="000000"/>
        </w:rPr>
        <w:t>nt the entry of foreign objects such as</w:t>
      </w:r>
      <w:r w:rsidR="00135084" w:rsidRPr="00004BE8">
        <w:rPr>
          <w:rFonts w:cstheme="minorHAnsi"/>
          <w:color w:val="000000"/>
        </w:rPr>
        <w:t xml:space="preserve"> birds</w:t>
      </w:r>
      <w:r w:rsidR="008C03E8" w:rsidRPr="00004BE8">
        <w:rPr>
          <w:rFonts w:cstheme="minorHAnsi"/>
          <w:color w:val="000000"/>
        </w:rPr>
        <w:t xml:space="preserve"> and rodents</w:t>
      </w:r>
      <w:r w:rsidR="0060166C" w:rsidRPr="00004BE8">
        <w:rPr>
          <w:rFonts w:cstheme="minorHAnsi"/>
          <w:color w:val="000000"/>
        </w:rPr>
        <w:t xml:space="preserve"> etc. Water tanks</w:t>
      </w:r>
      <w:r w:rsidR="00124A5E" w:rsidRPr="00004BE8">
        <w:rPr>
          <w:rFonts w:cstheme="minorHAnsi"/>
          <w:color w:val="000000"/>
        </w:rPr>
        <w:t xml:space="preserve"> </w:t>
      </w:r>
      <w:r w:rsidR="00332C8E" w:rsidRPr="00004BE8">
        <w:rPr>
          <w:rFonts w:cstheme="minorHAnsi"/>
          <w:color w:val="000000"/>
        </w:rPr>
        <w:t>for sprinkler use</w:t>
      </w:r>
      <w:r w:rsidR="00135084" w:rsidRPr="00004BE8">
        <w:rPr>
          <w:rFonts w:cstheme="minorHAnsi"/>
          <w:color w:val="000000"/>
        </w:rPr>
        <w:t xml:space="preserve"> </w:t>
      </w:r>
      <w:r w:rsidR="00332C8E" w:rsidRPr="00004BE8">
        <w:rPr>
          <w:rFonts w:cstheme="minorHAnsi"/>
          <w:color w:val="000000"/>
        </w:rPr>
        <w:t>shall also</w:t>
      </w:r>
      <w:r w:rsidR="00135084" w:rsidRPr="00004BE8">
        <w:rPr>
          <w:rFonts w:cstheme="minorHAnsi"/>
          <w:color w:val="000000"/>
        </w:rPr>
        <w:t xml:space="preserve"> be protected from freezing</w:t>
      </w:r>
      <w:r w:rsidR="000353A0" w:rsidRPr="00004BE8">
        <w:rPr>
          <w:rFonts w:cstheme="minorHAnsi"/>
          <w:color w:val="000000"/>
        </w:rPr>
        <w:t>.</w:t>
      </w:r>
    </w:p>
    <w:p w14:paraId="79DFCB4D" w14:textId="77777777" w:rsidR="00514432" w:rsidRPr="00004BE8" w:rsidRDefault="00514432" w:rsidP="003A75AC">
      <w:pPr>
        <w:autoSpaceDE w:val="0"/>
        <w:autoSpaceDN w:val="0"/>
        <w:adjustRightInd w:val="0"/>
        <w:spacing w:after="0" w:line="240" w:lineRule="auto"/>
        <w:rPr>
          <w:rFonts w:cstheme="minorHAnsi"/>
          <w:lang w:val="en-US"/>
        </w:rPr>
      </w:pPr>
    </w:p>
    <w:p w14:paraId="19874F3F" w14:textId="5BC0D9B3" w:rsidR="00EC763C" w:rsidRPr="00004BE8" w:rsidRDefault="00EF5B4A" w:rsidP="00A55E1C">
      <w:pPr>
        <w:spacing w:after="0"/>
        <w:jc w:val="both"/>
        <w:rPr>
          <w:rFonts w:cstheme="minorHAnsi"/>
          <w:b/>
          <w:bCs/>
          <w:lang w:val="en-US"/>
        </w:rPr>
      </w:pPr>
      <w:r>
        <w:rPr>
          <w:rFonts w:cstheme="minorHAnsi"/>
          <w:lang w:val="en-US"/>
        </w:rPr>
        <w:t>5</w:t>
      </w:r>
      <w:r w:rsidR="00217F19" w:rsidRPr="00004BE8">
        <w:rPr>
          <w:rFonts w:cstheme="minorHAnsi"/>
          <w:lang w:val="en-US"/>
        </w:rPr>
        <w:t>.0</w:t>
      </w:r>
      <w:r w:rsidR="0086525A" w:rsidRPr="00004BE8">
        <w:rPr>
          <w:rFonts w:cstheme="minorHAnsi"/>
          <w:lang w:val="en-US"/>
        </w:rPr>
        <w:tab/>
      </w:r>
      <w:r w:rsidR="0086525A" w:rsidRPr="00004BE8">
        <w:rPr>
          <w:rFonts w:cstheme="minorHAnsi"/>
          <w:b/>
          <w:bCs/>
          <w:lang w:val="en-US"/>
        </w:rPr>
        <w:t>Sprinkler</w:t>
      </w:r>
      <w:r w:rsidR="00217F19" w:rsidRPr="00004BE8">
        <w:rPr>
          <w:rFonts w:cstheme="minorHAnsi"/>
          <w:b/>
          <w:bCs/>
          <w:lang w:val="en-US"/>
        </w:rPr>
        <w:t xml:space="preserve"> Heads</w:t>
      </w:r>
    </w:p>
    <w:p w14:paraId="76F7EA8B" w14:textId="428219F7" w:rsidR="0007318C" w:rsidRDefault="00217F19" w:rsidP="003470DC">
      <w:pPr>
        <w:spacing w:after="0"/>
        <w:ind w:left="720"/>
        <w:jc w:val="both"/>
        <w:rPr>
          <w:rFonts w:cstheme="minorHAnsi"/>
          <w:lang w:val="en-US"/>
        </w:rPr>
      </w:pPr>
      <w:r w:rsidRPr="00004BE8">
        <w:rPr>
          <w:rFonts w:cstheme="minorHAnsi"/>
          <w:lang w:val="en-US"/>
        </w:rPr>
        <w:t>Sprinkler heads shall be supplied manufactured to</w:t>
      </w:r>
      <w:r w:rsidR="00EF5B4A">
        <w:rPr>
          <w:rFonts w:cstheme="minorHAnsi"/>
          <w:lang w:val="en-US"/>
        </w:rPr>
        <w:t xml:space="preserve"> either BS EN 12259-14 or BS EN 12259-1 in accordance with section 5.5 and 5.6 of BS 9251:2021</w:t>
      </w:r>
      <w:r w:rsidRPr="00004BE8">
        <w:rPr>
          <w:rFonts w:cstheme="minorHAnsi"/>
          <w:lang w:val="en-US"/>
        </w:rPr>
        <w:t>.</w:t>
      </w:r>
      <w:r w:rsidR="000F09B9" w:rsidRPr="00004BE8">
        <w:rPr>
          <w:rFonts w:cstheme="minorHAnsi"/>
          <w:lang w:val="en-US"/>
        </w:rPr>
        <w:t xml:space="preserve"> Sprinkler heads shall be </w:t>
      </w:r>
      <w:r w:rsidR="00DF7FCE" w:rsidRPr="00004BE8">
        <w:rPr>
          <w:rFonts w:cstheme="minorHAnsi"/>
          <w:lang w:val="en-US"/>
        </w:rPr>
        <w:t>cared for</w:t>
      </w:r>
      <w:r w:rsidR="000F09B9" w:rsidRPr="00004BE8">
        <w:rPr>
          <w:rFonts w:cstheme="minorHAnsi"/>
          <w:lang w:val="en-US"/>
        </w:rPr>
        <w:t xml:space="preserve"> in accordance with clause 6.1.3</w:t>
      </w:r>
      <w:r w:rsidR="00571780" w:rsidRPr="00004BE8">
        <w:rPr>
          <w:rFonts w:cstheme="minorHAnsi"/>
          <w:lang w:val="en-US"/>
        </w:rPr>
        <w:t>,</w:t>
      </w:r>
      <w:r w:rsidR="000F09B9" w:rsidRPr="00004BE8">
        <w:rPr>
          <w:rFonts w:cstheme="minorHAnsi"/>
          <w:lang w:val="en-US"/>
        </w:rPr>
        <w:t xml:space="preserve"> BS</w:t>
      </w:r>
      <w:r w:rsidR="0027746C" w:rsidRPr="00004BE8">
        <w:rPr>
          <w:rFonts w:cstheme="minorHAnsi"/>
          <w:lang w:val="en-US"/>
        </w:rPr>
        <w:t xml:space="preserve"> </w:t>
      </w:r>
      <w:r w:rsidR="000F09B9" w:rsidRPr="00004BE8">
        <w:rPr>
          <w:rFonts w:cstheme="minorHAnsi"/>
          <w:lang w:val="en-US"/>
        </w:rPr>
        <w:t>9251:20</w:t>
      </w:r>
      <w:r w:rsidR="00EF5B4A">
        <w:rPr>
          <w:rFonts w:cstheme="minorHAnsi"/>
          <w:lang w:val="en-US"/>
        </w:rPr>
        <w:t>21</w:t>
      </w:r>
      <w:r w:rsidR="000F09B9" w:rsidRPr="00004BE8">
        <w:rPr>
          <w:rFonts w:cstheme="minorHAnsi"/>
          <w:lang w:val="en-US"/>
        </w:rPr>
        <w:t>.</w:t>
      </w:r>
    </w:p>
    <w:p w14:paraId="142B0155" w14:textId="50DEE33C" w:rsidR="007273CC" w:rsidRDefault="007273CC" w:rsidP="003470DC">
      <w:pPr>
        <w:spacing w:after="0"/>
        <w:ind w:left="720"/>
        <w:jc w:val="both"/>
        <w:rPr>
          <w:rFonts w:cstheme="minorHAnsi"/>
          <w:lang w:val="en-US"/>
        </w:rPr>
      </w:pPr>
    </w:p>
    <w:p w14:paraId="11C047F8" w14:textId="57844D9F" w:rsidR="007273CC" w:rsidRDefault="007273CC" w:rsidP="003470DC">
      <w:pPr>
        <w:spacing w:after="0"/>
        <w:ind w:left="720"/>
        <w:jc w:val="both"/>
        <w:rPr>
          <w:rFonts w:cstheme="minorHAnsi"/>
          <w:lang w:val="en-US"/>
        </w:rPr>
      </w:pPr>
      <w:r>
        <w:rPr>
          <w:rFonts w:cstheme="minorHAnsi"/>
          <w:lang w:val="en-US"/>
        </w:rPr>
        <w:t xml:space="preserve">Sprinkler heads in residential areas shall be rated as either fast response or quick response </w:t>
      </w:r>
      <w:bookmarkStart w:id="0" w:name="_Hlk86930569"/>
      <w:r>
        <w:rPr>
          <w:rFonts w:cstheme="minorHAnsi"/>
          <w:lang w:val="en-US"/>
        </w:rPr>
        <w:t xml:space="preserve">and be suitable for the location that they are being used. Factors such as ceiling type, orientation, ambient temperature, local environment, </w:t>
      </w:r>
      <w:r w:rsidR="00302A95">
        <w:rPr>
          <w:rFonts w:cstheme="minorHAnsi"/>
          <w:lang w:val="en-US"/>
        </w:rPr>
        <w:t>occupancy,</w:t>
      </w:r>
      <w:r>
        <w:rPr>
          <w:rFonts w:cstheme="minorHAnsi"/>
          <w:lang w:val="en-US"/>
        </w:rPr>
        <w:t xml:space="preserve"> and security shall all be considered when selecting sprinkler heads. </w:t>
      </w:r>
      <w:bookmarkEnd w:id="0"/>
    </w:p>
    <w:p w14:paraId="697719F2" w14:textId="192B432A" w:rsidR="007273CC" w:rsidRDefault="007273CC" w:rsidP="003470DC">
      <w:pPr>
        <w:spacing w:after="0"/>
        <w:ind w:left="720"/>
        <w:jc w:val="both"/>
        <w:rPr>
          <w:rFonts w:cstheme="minorHAnsi"/>
          <w:lang w:val="en-US"/>
        </w:rPr>
      </w:pPr>
    </w:p>
    <w:p w14:paraId="2BBC6B77" w14:textId="75DB2194" w:rsidR="007273CC" w:rsidRPr="00004BE8" w:rsidRDefault="007273CC" w:rsidP="003470DC">
      <w:pPr>
        <w:spacing w:after="0"/>
        <w:ind w:left="720"/>
        <w:jc w:val="both"/>
        <w:rPr>
          <w:rFonts w:cstheme="minorHAnsi"/>
          <w:lang w:val="en-US"/>
        </w:rPr>
      </w:pPr>
      <w:r>
        <w:rPr>
          <w:rFonts w:cstheme="minorHAnsi"/>
          <w:lang w:val="en-US"/>
        </w:rPr>
        <w:t xml:space="preserve">Sprinkler heads installed in non-residential areas shall be rated as quick response </w:t>
      </w:r>
      <w:r w:rsidRPr="007273CC">
        <w:rPr>
          <w:rFonts w:cstheme="minorHAnsi"/>
          <w:lang w:val="en-US"/>
        </w:rPr>
        <w:t xml:space="preserve">and be suitable for the location that they are being used. Factors such as ceiling type, orientation, ambient temperature, local environment, </w:t>
      </w:r>
      <w:r w:rsidR="00302A95" w:rsidRPr="007273CC">
        <w:rPr>
          <w:rFonts w:cstheme="minorHAnsi"/>
          <w:lang w:val="en-US"/>
        </w:rPr>
        <w:t>occupancy,</w:t>
      </w:r>
      <w:r w:rsidRPr="007273CC">
        <w:rPr>
          <w:rFonts w:cstheme="minorHAnsi"/>
          <w:lang w:val="en-US"/>
        </w:rPr>
        <w:t xml:space="preserve"> and security shall all be considered when selecting sprinkler heads.</w:t>
      </w:r>
    </w:p>
    <w:p w14:paraId="6D2B17C4" w14:textId="77777777" w:rsidR="00124A5E" w:rsidRPr="00004BE8" w:rsidRDefault="00124A5E" w:rsidP="00A55E1C">
      <w:pPr>
        <w:autoSpaceDE w:val="0"/>
        <w:autoSpaceDN w:val="0"/>
        <w:adjustRightInd w:val="0"/>
        <w:spacing w:after="0" w:line="240" w:lineRule="auto"/>
        <w:rPr>
          <w:rFonts w:cstheme="minorHAnsi"/>
          <w:color w:val="040300"/>
        </w:rPr>
      </w:pPr>
    </w:p>
    <w:p w14:paraId="51155298" w14:textId="7753DB24" w:rsidR="00A55E1C" w:rsidRDefault="00A55E1C" w:rsidP="00A55E1C">
      <w:pPr>
        <w:autoSpaceDE w:val="0"/>
        <w:autoSpaceDN w:val="0"/>
        <w:adjustRightInd w:val="0"/>
        <w:spacing w:after="0" w:line="240" w:lineRule="auto"/>
        <w:ind w:left="720"/>
        <w:jc w:val="both"/>
        <w:rPr>
          <w:rFonts w:cstheme="minorHAnsi"/>
        </w:rPr>
      </w:pPr>
    </w:p>
    <w:p w14:paraId="670AFDDF" w14:textId="2BBA2F5A" w:rsidR="007273CC" w:rsidRDefault="007273CC" w:rsidP="00A55E1C">
      <w:pPr>
        <w:autoSpaceDE w:val="0"/>
        <w:autoSpaceDN w:val="0"/>
        <w:adjustRightInd w:val="0"/>
        <w:spacing w:after="0" w:line="240" w:lineRule="auto"/>
        <w:ind w:left="720"/>
        <w:jc w:val="both"/>
        <w:rPr>
          <w:rFonts w:cstheme="minorHAnsi"/>
        </w:rPr>
      </w:pPr>
    </w:p>
    <w:p w14:paraId="20B75348" w14:textId="3402C4DA" w:rsidR="007273CC" w:rsidRDefault="007273CC" w:rsidP="00A55E1C">
      <w:pPr>
        <w:autoSpaceDE w:val="0"/>
        <w:autoSpaceDN w:val="0"/>
        <w:adjustRightInd w:val="0"/>
        <w:spacing w:after="0" w:line="240" w:lineRule="auto"/>
        <w:ind w:left="720"/>
        <w:jc w:val="both"/>
        <w:rPr>
          <w:rFonts w:cstheme="minorHAnsi"/>
        </w:rPr>
      </w:pPr>
    </w:p>
    <w:p w14:paraId="6946B4E9" w14:textId="5897470E" w:rsidR="007273CC" w:rsidRDefault="007273CC" w:rsidP="00A55E1C">
      <w:pPr>
        <w:autoSpaceDE w:val="0"/>
        <w:autoSpaceDN w:val="0"/>
        <w:adjustRightInd w:val="0"/>
        <w:spacing w:after="0" w:line="240" w:lineRule="auto"/>
        <w:ind w:left="720"/>
        <w:jc w:val="both"/>
        <w:rPr>
          <w:rFonts w:cstheme="minorHAnsi"/>
        </w:rPr>
      </w:pPr>
    </w:p>
    <w:p w14:paraId="3E8DB9F4" w14:textId="77777777" w:rsidR="007273CC" w:rsidRPr="00004BE8" w:rsidRDefault="007273CC" w:rsidP="00A55E1C">
      <w:pPr>
        <w:autoSpaceDE w:val="0"/>
        <w:autoSpaceDN w:val="0"/>
        <w:adjustRightInd w:val="0"/>
        <w:spacing w:after="0" w:line="240" w:lineRule="auto"/>
        <w:ind w:left="720"/>
        <w:jc w:val="both"/>
        <w:rPr>
          <w:rFonts w:cstheme="minorHAnsi"/>
        </w:rPr>
      </w:pPr>
    </w:p>
    <w:p w14:paraId="3A0E69C9" w14:textId="2747FB69" w:rsidR="00A55E1C" w:rsidRPr="00004BE8" w:rsidRDefault="00983D8F" w:rsidP="00A55E1C">
      <w:pPr>
        <w:autoSpaceDE w:val="0"/>
        <w:autoSpaceDN w:val="0"/>
        <w:adjustRightInd w:val="0"/>
        <w:spacing w:after="0" w:line="240" w:lineRule="auto"/>
        <w:jc w:val="both"/>
        <w:rPr>
          <w:rFonts w:cstheme="minorHAnsi"/>
        </w:rPr>
      </w:pPr>
      <w:r>
        <w:rPr>
          <w:rFonts w:cstheme="minorHAnsi"/>
        </w:rPr>
        <w:t>5</w:t>
      </w:r>
      <w:r w:rsidR="00A55E1C" w:rsidRPr="00004BE8">
        <w:rPr>
          <w:rFonts w:cstheme="minorHAnsi"/>
        </w:rPr>
        <w:t>.</w:t>
      </w:r>
      <w:r>
        <w:rPr>
          <w:rFonts w:cstheme="minorHAnsi"/>
        </w:rPr>
        <w:t>1</w:t>
      </w:r>
      <w:r w:rsidR="00A55E1C" w:rsidRPr="00004BE8">
        <w:rPr>
          <w:rFonts w:cstheme="minorHAnsi"/>
        </w:rPr>
        <w:t xml:space="preserve"> </w:t>
      </w:r>
      <w:r w:rsidR="00A55E1C" w:rsidRPr="00004BE8">
        <w:rPr>
          <w:rFonts w:cstheme="minorHAnsi"/>
        </w:rPr>
        <w:tab/>
      </w:r>
      <w:r w:rsidR="00A55E1C" w:rsidRPr="00004BE8">
        <w:rPr>
          <w:rFonts w:cstheme="minorHAnsi"/>
          <w:b/>
          <w:bCs/>
        </w:rPr>
        <w:t xml:space="preserve">Sprinkler </w:t>
      </w:r>
      <w:r w:rsidR="00FF3D1E">
        <w:rPr>
          <w:rFonts w:cstheme="minorHAnsi"/>
          <w:b/>
          <w:bCs/>
        </w:rPr>
        <w:t>Design/Spacing</w:t>
      </w:r>
    </w:p>
    <w:p w14:paraId="55FD1252" w14:textId="652A6BB3" w:rsidR="00A55E1C" w:rsidRPr="00004BE8" w:rsidRDefault="00A55E1C" w:rsidP="00A55E1C">
      <w:pPr>
        <w:autoSpaceDE w:val="0"/>
        <w:autoSpaceDN w:val="0"/>
        <w:adjustRightInd w:val="0"/>
        <w:spacing w:after="0" w:line="240" w:lineRule="auto"/>
        <w:ind w:left="720"/>
        <w:jc w:val="both"/>
        <w:rPr>
          <w:rFonts w:cstheme="minorHAnsi"/>
        </w:rPr>
      </w:pPr>
      <w:r w:rsidRPr="00004BE8">
        <w:rPr>
          <w:rFonts w:cstheme="minorHAnsi"/>
        </w:rPr>
        <w:t>Sprinkler heads shall be installed in accordance with</w:t>
      </w:r>
      <w:r w:rsidR="00FF3D1E">
        <w:rPr>
          <w:rFonts w:cstheme="minorHAnsi"/>
        </w:rPr>
        <w:t xml:space="preserve"> section 5.7 of BS 9251:2021 and</w:t>
      </w:r>
      <w:r w:rsidRPr="00004BE8">
        <w:rPr>
          <w:rFonts w:cstheme="minorHAnsi"/>
        </w:rPr>
        <w:t xml:space="preserve"> manufacturer</w:t>
      </w:r>
      <w:r w:rsidR="00DF7FCE" w:rsidRPr="00004BE8">
        <w:rPr>
          <w:rFonts w:cstheme="minorHAnsi"/>
        </w:rPr>
        <w:t>’</w:t>
      </w:r>
      <w:r w:rsidRPr="00004BE8">
        <w:rPr>
          <w:rFonts w:cstheme="minorHAnsi"/>
        </w:rPr>
        <w:t>s in</w:t>
      </w:r>
      <w:r w:rsidR="006D56F3" w:rsidRPr="00004BE8">
        <w:rPr>
          <w:rFonts w:cstheme="minorHAnsi"/>
        </w:rPr>
        <w:t>structions. Manufacturers’ data-</w:t>
      </w:r>
      <w:r w:rsidRPr="00004BE8">
        <w:rPr>
          <w:rFonts w:cstheme="minorHAnsi"/>
        </w:rPr>
        <w:t xml:space="preserve">sheets </w:t>
      </w:r>
      <w:r w:rsidR="00FF3D1E">
        <w:rPr>
          <w:rFonts w:cstheme="minorHAnsi"/>
        </w:rPr>
        <w:t xml:space="preserve">shall be consulted </w:t>
      </w:r>
      <w:r w:rsidRPr="00004BE8">
        <w:rPr>
          <w:rFonts w:cstheme="minorHAnsi"/>
        </w:rPr>
        <w:t>with sloped ceilings, location of sprinklers in relation to beams and other requirements specific to each sprinkler head.</w:t>
      </w:r>
      <w:r w:rsidR="006D56F3" w:rsidRPr="00004BE8">
        <w:rPr>
          <w:rFonts w:cstheme="minorHAnsi"/>
        </w:rPr>
        <w:t xml:space="preserve"> </w:t>
      </w:r>
    </w:p>
    <w:p w14:paraId="68B4A682" w14:textId="77777777" w:rsidR="00514432" w:rsidRPr="00004BE8" w:rsidRDefault="00514432" w:rsidP="00514432">
      <w:pPr>
        <w:autoSpaceDE w:val="0"/>
        <w:autoSpaceDN w:val="0"/>
        <w:adjustRightInd w:val="0"/>
        <w:spacing w:after="0" w:line="240" w:lineRule="auto"/>
        <w:jc w:val="both"/>
        <w:rPr>
          <w:rFonts w:cstheme="minorHAnsi"/>
        </w:rPr>
      </w:pPr>
    </w:p>
    <w:p w14:paraId="7564B771" w14:textId="656CF3C4" w:rsidR="00514432" w:rsidRPr="00004BE8" w:rsidRDefault="00983D8F" w:rsidP="00514432">
      <w:pPr>
        <w:autoSpaceDE w:val="0"/>
        <w:autoSpaceDN w:val="0"/>
        <w:adjustRightInd w:val="0"/>
        <w:spacing w:after="0" w:line="240" w:lineRule="auto"/>
        <w:rPr>
          <w:rFonts w:cstheme="minorHAnsi"/>
          <w:color w:val="181714"/>
        </w:rPr>
      </w:pPr>
      <w:r>
        <w:rPr>
          <w:rFonts w:cstheme="minorHAnsi"/>
        </w:rPr>
        <w:t>5</w:t>
      </w:r>
      <w:r w:rsidR="00514432" w:rsidRPr="00004BE8">
        <w:rPr>
          <w:rFonts w:cstheme="minorHAnsi"/>
        </w:rPr>
        <w:t>.</w:t>
      </w:r>
      <w:r>
        <w:rPr>
          <w:rFonts w:cstheme="minorHAnsi"/>
        </w:rPr>
        <w:t>2</w:t>
      </w:r>
      <w:r w:rsidR="00514432" w:rsidRPr="00004BE8">
        <w:rPr>
          <w:rFonts w:cstheme="minorHAnsi"/>
        </w:rPr>
        <w:tab/>
      </w:r>
      <w:r w:rsidR="00514432" w:rsidRPr="00004BE8">
        <w:rPr>
          <w:rFonts w:cstheme="minorHAnsi"/>
          <w:b/>
          <w:color w:val="181714"/>
        </w:rPr>
        <w:t xml:space="preserve">Sprinkler </w:t>
      </w:r>
      <w:r w:rsidR="006D56F3" w:rsidRPr="00004BE8">
        <w:rPr>
          <w:rFonts w:cstheme="minorHAnsi"/>
          <w:b/>
          <w:color w:val="181714"/>
        </w:rPr>
        <w:t>C</w:t>
      </w:r>
      <w:r w:rsidR="00514432" w:rsidRPr="00004BE8">
        <w:rPr>
          <w:rFonts w:cstheme="minorHAnsi"/>
          <w:b/>
          <w:color w:val="181714"/>
        </w:rPr>
        <w:t>overage</w:t>
      </w:r>
      <w:r>
        <w:rPr>
          <w:rFonts w:cstheme="minorHAnsi"/>
          <w:b/>
          <w:color w:val="181714"/>
        </w:rPr>
        <w:t xml:space="preserve"> (extent of sprinkler protection)</w:t>
      </w:r>
    </w:p>
    <w:p w14:paraId="30CE8308" w14:textId="1A8B8587" w:rsidR="00FF3D1E" w:rsidRDefault="00FF3D1E" w:rsidP="00514432">
      <w:pPr>
        <w:autoSpaceDE w:val="0"/>
        <w:autoSpaceDN w:val="0"/>
        <w:adjustRightInd w:val="0"/>
        <w:spacing w:after="0" w:line="240" w:lineRule="auto"/>
        <w:ind w:left="720"/>
        <w:rPr>
          <w:rFonts w:cstheme="minorHAnsi"/>
          <w:color w:val="000000"/>
        </w:rPr>
      </w:pPr>
      <w:r>
        <w:rPr>
          <w:rFonts w:cstheme="minorHAnsi"/>
          <w:color w:val="000000"/>
        </w:rPr>
        <w:t>Sprinkler coverage shall be provided in all common areas</w:t>
      </w:r>
      <w:r w:rsidR="00983D8F">
        <w:rPr>
          <w:rFonts w:cstheme="minorHAnsi"/>
          <w:color w:val="000000"/>
        </w:rPr>
        <w:t xml:space="preserve">, </w:t>
      </w:r>
      <w:r>
        <w:rPr>
          <w:rFonts w:cstheme="minorHAnsi"/>
          <w:color w:val="000000"/>
        </w:rPr>
        <w:t>plant spaces</w:t>
      </w:r>
      <w:r w:rsidR="00983D8F">
        <w:rPr>
          <w:rFonts w:cstheme="minorHAnsi"/>
          <w:color w:val="000000"/>
        </w:rPr>
        <w:t xml:space="preserve"> and non-residential areas</w:t>
      </w:r>
      <w:r>
        <w:rPr>
          <w:rFonts w:cstheme="minorHAnsi"/>
          <w:color w:val="000000"/>
        </w:rPr>
        <w:t xml:space="preserve"> within the building unless specifically excluded elsewhere in this document. </w:t>
      </w:r>
    </w:p>
    <w:p w14:paraId="090D5D67" w14:textId="77777777" w:rsidR="00FF3D1E" w:rsidRDefault="00FF3D1E" w:rsidP="00514432">
      <w:pPr>
        <w:autoSpaceDE w:val="0"/>
        <w:autoSpaceDN w:val="0"/>
        <w:adjustRightInd w:val="0"/>
        <w:spacing w:after="0" w:line="240" w:lineRule="auto"/>
        <w:ind w:left="720"/>
        <w:rPr>
          <w:rFonts w:cstheme="minorHAnsi"/>
          <w:color w:val="000000"/>
        </w:rPr>
      </w:pPr>
    </w:p>
    <w:p w14:paraId="33DE71AC" w14:textId="6BFA0BEE" w:rsidR="00514432" w:rsidRDefault="00FF3D1E" w:rsidP="00514432">
      <w:pPr>
        <w:autoSpaceDE w:val="0"/>
        <w:autoSpaceDN w:val="0"/>
        <w:adjustRightInd w:val="0"/>
        <w:spacing w:after="0" w:line="240" w:lineRule="auto"/>
        <w:ind w:left="720"/>
        <w:rPr>
          <w:rFonts w:cstheme="minorHAnsi"/>
          <w:color w:val="000000"/>
        </w:rPr>
      </w:pPr>
      <w:r>
        <w:rPr>
          <w:rFonts w:cstheme="minorHAnsi"/>
          <w:color w:val="000000"/>
        </w:rPr>
        <w:t xml:space="preserve">Sprinkler coverage within individual apartment shall </w:t>
      </w:r>
      <w:r w:rsidR="00302A95">
        <w:rPr>
          <w:rFonts w:cstheme="minorHAnsi"/>
          <w:color w:val="000000"/>
        </w:rPr>
        <w:t>comply</w:t>
      </w:r>
      <w:r>
        <w:rPr>
          <w:rFonts w:cstheme="minorHAnsi"/>
          <w:color w:val="000000"/>
        </w:rPr>
        <w:t xml:space="preserve"> to section 5.4</w:t>
      </w:r>
      <w:r w:rsidR="00983D8F">
        <w:rPr>
          <w:rFonts w:cstheme="minorHAnsi"/>
          <w:color w:val="000000"/>
        </w:rPr>
        <w:t xml:space="preserve"> of</w:t>
      </w:r>
      <w:r>
        <w:rPr>
          <w:rFonts w:cstheme="minorHAnsi"/>
          <w:color w:val="000000"/>
        </w:rPr>
        <w:t xml:space="preserve"> BS 9251:2021.  </w:t>
      </w:r>
    </w:p>
    <w:p w14:paraId="1B08CF7B" w14:textId="3C0C747B" w:rsidR="00506180" w:rsidRDefault="00506180" w:rsidP="00514432">
      <w:pPr>
        <w:autoSpaceDE w:val="0"/>
        <w:autoSpaceDN w:val="0"/>
        <w:adjustRightInd w:val="0"/>
        <w:spacing w:after="0" w:line="240" w:lineRule="auto"/>
        <w:ind w:left="720"/>
        <w:rPr>
          <w:rFonts w:cstheme="minorHAnsi"/>
          <w:color w:val="000000"/>
        </w:rPr>
      </w:pPr>
    </w:p>
    <w:p w14:paraId="44DD6182" w14:textId="7834C002" w:rsidR="00506180" w:rsidRDefault="00506180" w:rsidP="00506180">
      <w:pPr>
        <w:autoSpaceDE w:val="0"/>
        <w:autoSpaceDN w:val="0"/>
        <w:adjustRightInd w:val="0"/>
        <w:spacing w:after="0" w:line="240" w:lineRule="auto"/>
        <w:rPr>
          <w:rFonts w:cstheme="minorHAnsi"/>
          <w:b/>
          <w:bCs/>
          <w:color w:val="000000"/>
        </w:rPr>
      </w:pPr>
      <w:r>
        <w:rPr>
          <w:rFonts w:cstheme="minorHAnsi"/>
          <w:color w:val="000000"/>
        </w:rPr>
        <w:t>5.3</w:t>
      </w:r>
      <w:r>
        <w:rPr>
          <w:rFonts w:cstheme="minorHAnsi"/>
          <w:color w:val="000000"/>
        </w:rPr>
        <w:tab/>
      </w:r>
      <w:r w:rsidRPr="00506180">
        <w:rPr>
          <w:rFonts w:cstheme="minorHAnsi"/>
          <w:b/>
          <w:bCs/>
          <w:color w:val="000000"/>
        </w:rPr>
        <w:t>Shadow Areas</w:t>
      </w:r>
    </w:p>
    <w:p w14:paraId="1AB708CF" w14:textId="20211844" w:rsidR="000E0F45" w:rsidRPr="000E0F45" w:rsidRDefault="000E0F45" w:rsidP="000E0F45">
      <w:pPr>
        <w:autoSpaceDE w:val="0"/>
        <w:autoSpaceDN w:val="0"/>
        <w:adjustRightInd w:val="0"/>
        <w:spacing w:after="0" w:line="240" w:lineRule="auto"/>
        <w:ind w:left="720"/>
        <w:rPr>
          <w:rFonts w:cstheme="minorHAnsi"/>
          <w:color w:val="000000"/>
        </w:rPr>
      </w:pPr>
      <w:r w:rsidRPr="000E0F45">
        <w:rPr>
          <w:rFonts w:cstheme="minorHAnsi"/>
          <w:color w:val="000000"/>
        </w:rPr>
        <w:t xml:space="preserve">Where shadow areas are utilised, they must be in accordance with section 5.7.2 and details of the calculations shall be shown on the design drawings issued by the sprinkler contractor.  </w:t>
      </w:r>
    </w:p>
    <w:p w14:paraId="2A1EF3D7" w14:textId="30ACADDD" w:rsidR="00993F00" w:rsidRDefault="00506180" w:rsidP="000E0F45">
      <w:pPr>
        <w:autoSpaceDE w:val="0"/>
        <w:autoSpaceDN w:val="0"/>
        <w:adjustRightInd w:val="0"/>
        <w:spacing w:after="0" w:line="240" w:lineRule="auto"/>
        <w:rPr>
          <w:rFonts w:cstheme="minorHAnsi"/>
          <w:color w:val="000000"/>
        </w:rPr>
      </w:pPr>
      <w:r>
        <w:rPr>
          <w:rFonts w:cstheme="minorHAnsi"/>
          <w:b/>
          <w:bCs/>
          <w:color w:val="000000"/>
        </w:rPr>
        <w:tab/>
      </w:r>
    </w:p>
    <w:p w14:paraId="5EAB488F" w14:textId="02714480" w:rsidR="00993F00" w:rsidRDefault="00983D8F" w:rsidP="00983D8F">
      <w:pPr>
        <w:autoSpaceDE w:val="0"/>
        <w:autoSpaceDN w:val="0"/>
        <w:adjustRightInd w:val="0"/>
        <w:spacing w:after="0" w:line="240" w:lineRule="auto"/>
        <w:rPr>
          <w:rFonts w:cstheme="minorHAnsi"/>
          <w:b/>
          <w:bCs/>
          <w:color w:val="000000"/>
        </w:rPr>
      </w:pPr>
      <w:r>
        <w:rPr>
          <w:rFonts w:cstheme="minorHAnsi"/>
          <w:color w:val="000000"/>
        </w:rPr>
        <w:t xml:space="preserve">6.0 </w:t>
      </w:r>
      <w:r>
        <w:rPr>
          <w:rFonts w:cstheme="minorHAnsi"/>
          <w:color w:val="000000"/>
        </w:rPr>
        <w:tab/>
      </w:r>
      <w:r w:rsidR="00993F00" w:rsidRPr="00983D8F">
        <w:rPr>
          <w:rFonts w:cstheme="minorHAnsi"/>
          <w:b/>
          <w:bCs/>
          <w:color w:val="000000"/>
        </w:rPr>
        <w:t>Sprinkler Zoning</w:t>
      </w:r>
    </w:p>
    <w:p w14:paraId="57CB0198" w14:textId="06B65BEC" w:rsidR="00983D8F" w:rsidRDefault="00983D8F" w:rsidP="00983D8F">
      <w:pPr>
        <w:autoSpaceDE w:val="0"/>
        <w:autoSpaceDN w:val="0"/>
        <w:adjustRightInd w:val="0"/>
        <w:spacing w:after="0" w:line="240" w:lineRule="auto"/>
        <w:ind w:left="720"/>
        <w:rPr>
          <w:rFonts w:cstheme="minorHAnsi"/>
          <w:color w:val="000000"/>
        </w:rPr>
      </w:pPr>
      <w:r>
        <w:rPr>
          <w:rFonts w:cstheme="minorHAnsi"/>
          <w:color w:val="000000"/>
        </w:rPr>
        <w:t xml:space="preserve">Zoning of the sprinkler system shall comply with 5.1 of BS 9251:2021 as a minimum. </w:t>
      </w:r>
      <w:r w:rsidR="00FB700F">
        <w:rPr>
          <w:rFonts w:cstheme="minorHAnsi"/>
          <w:color w:val="000000"/>
        </w:rPr>
        <w:t xml:space="preserve">Attention is drawn to note 2 of section 5.1 of BS 9251:2021 which encourages the use of additional zones to aid future maintenance and provide more exact information on the location of any sprinkler activation. </w:t>
      </w:r>
      <w:r>
        <w:rPr>
          <w:rFonts w:cstheme="minorHAnsi"/>
          <w:color w:val="000000"/>
        </w:rPr>
        <w:t xml:space="preserve">Consideration shall be given to increasing the number of zones per floor to separate </w:t>
      </w:r>
      <w:r w:rsidR="00FB700F">
        <w:rPr>
          <w:rFonts w:cstheme="minorHAnsi"/>
          <w:color w:val="000000"/>
        </w:rPr>
        <w:t xml:space="preserve">into each tenancy, </w:t>
      </w:r>
      <w:r w:rsidR="00302A95">
        <w:rPr>
          <w:rFonts w:cstheme="minorHAnsi"/>
          <w:color w:val="000000"/>
        </w:rPr>
        <w:t>ownership,</w:t>
      </w:r>
      <w:r w:rsidR="00FB700F">
        <w:rPr>
          <w:rFonts w:cstheme="minorHAnsi"/>
          <w:color w:val="000000"/>
        </w:rPr>
        <w:t xml:space="preserve"> or use. </w:t>
      </w:r>
    </w:p>
    <w:p w14:paraId="5D69C843" w14:textId="3E348DFA" w:rsidR="004F2238" w:rsidRDefault="004F2238" w:rsidP="00983D8F">
      <w:pPr>
        <w:autoSpaceDE w:val="0"/>
        <w:autoSpaceDN w:val="0"/>
        <w:adjustRightInd w:val="0"/>
        <w:spacing w:after="0" w:line="240" w:lineRule="auto"/>
        <w:ind w:left="720"/>
        <w:rPr>
          <w:rFonts w:cstheme="minorHAnsi"/>
          <w:color w:val="000000"/>
        </w:rPr>
      </w:pPr>
    </w:p>
    <w:p w14:paraId="01378F48" w14:textId="7A6E673F" w:rsidR="004F2238" w:rsidRPr="00004BE8" w:rsidRDefault="004F2238" w:rsidP="00983D8F">
      <w:pPr>
        <w:autoSpaceDE w:val="0"/>
        <w:autoSpaceDN w:val="0"/>
        <w:adjustRightInd w:val="0"/>
        <w:spacing w:after="0" w:line="240" w:lineRule="auto"/>
        <w:ind w:left="720"/>
        <w:rPr>
          <w:rFonts w:cstheme="minorHAnsi"/>
        </w:rPr>
      </w:pPr>
      <w:r>
        <w:rPr>
          <w:rFonts w:cstheme="minorHAnsi"/>
          <w:color w:val="000000"/>
        </w:rPr>
        <w:t xml:space="preserve">Each sprinkler zone shall comprise of a Residential Zonecheck, monitored isolation valve and suitable test/drain arrangement including pressure gauge. </w:t>
      </w:r>
    </w:p>
    <w:p w14:paraId="77BBA4A1" w14:textId="77777777" w:rsidR="00712962" w:rsidRPr="00004BE8" w:rsidRDefault="00712962" w:rsidP="00A55E1C">
      <w:pPr>
        <w:spacing w:after="0"/>
        <w:jc w:val="both"/>
        <w:rPr>
          <w:rFonts w:cstheme="minorHAnsi"/>
        </w:rPr>
      </w:pPr>
    </w:p>
    <w:p w14:paraId="74A7A9D3" w14:textId="04DF9677" w:rsidR="00217F19" w:rsidRPr="00004BE8" w:rsidRDefault="00302A95" w:rsidP="00A55E1C">
      <w:pPr>
        <w:spacing w:after="0"/>
        <w:jc w:val="both"/>
        <w:rPr>
          <w:rFonts w:cstheme="minorHAnsi"/>
        </w:rPr>
      </w:pPr>
      <w:r>
        <w:rPr>
          <w:rFonts w:cstheme="minorHAnsi"/>
        </w:rPr>
        <w:t>6</w:t>
      </w:r>
      <w:r w:rsidR="00217F19" w:rsidRPr="00004BE8">
        <w:rPr>
          <w:rFonts w:cstheme="minorHAnsi"/>
        </w:rPr>
        <w:t>.</w:t>
      </w:r>
      <w:r>
        <w:rPr>
          <w:rFonts w:cstheme="minorHAnsi"/>
        </w:rPr>
        <w:t>1</w:t>
      </w:r>
      <w:r w:rsidR="00217F19" w:rsidRPr="00004BE8">
        <w:rPr>
          <w:rFonts w:cstheme="minorHAnsi"/>
        </w:rPr>
        <w:t xml:space="preserve"> </w:t>
      </w:r>
      <w:r w:rsidR="00217F19" w:rsidRPr="00004BE8">
        <w:rPr>
          <w:rFonts w:cstheme="minorHAnsi"/>
        </w:rPr>
        <w:tab/>
      </w:r>
      <w:r w:rsidR="00217F19" w:rsidRPr="00004BE8">
        <w:rPr>
          <w:rFonts w:cstheme="minorHAnsi"/>
          <w:b/>
          <w:bCs/>
        </w:rPr>
        <w:t>Core Riser</w:t>
      </w:r>
    </w:p>
    <w:p w14:paraId="5F2AEEE0" w14:textId="1F5E18F5" w:rsidR="0007318C" w:rsidRPr="00004BE8" w:rsidRDefault="004844FB" w:rsidP="00A55E1C">
      <w:pPr>
        <w:spacing w:after="0"/>
        <w:ind w:left="720"/>
        <w:jc w:val="both"/>
        <w:rPr>
          <w:rFonts w:cstheme="minorHAnsi"/>
        </w:rPr>
      </w:pPr>
      <w:r w:rsidRPr="00004BE8">
        <w:rPr>
          <w:rFonts w:cstheme="minorHAnsi"/>
        </w:rPr>
        <w:t>The outlet connection from the pump</w:t>
      </w:r>
      <w:r w:rsidR="002B2C31" w:rsidRPr="00004BE8">
        <w:rPr>
          <w:rFonts w:cstheme="minorHAnsi"/>
        </w:rPr>
        <w:t>-</w:t>
      </w:r>
      <w:r w:rsidRPr="00004BE8">
        <w:rPr>
          <w:rFonts w:cstheme="minorHAnsi"/>
        </w:rPr>
        <w:t>set deliveries should be routed in a core riser (with other services) with a connection for each floor. This connection shall comprise of a monitored isolating valve and a</w:t>
      </w:r>
      <w:r w:rsidR="004A489D">
        <w:rPr>
          <w:rFonts w:cstheme="minorHAnsi"/>
        </w:rPr>
        <w:t>n automated flow switch testing device, namely</w:t>
      </w:r>
      <w:r w:rsidRPr="00004BE8">
        <w:rPr>
          <w:rFonts w:cstheme="minorHAnsi"/>
        </w:rPr>
        <w:t xml:space="preserve"> Zonecheck</w:t>
      </w:r>
      <w:r w:rsidR="004A489D">
        <w:rPr>
          <w:rFonts w:cstheme="minorHAnsi"/>
        </w:rPr>
        <w:t xml:space="preserve"> available from Project Fire Products</w:t>
      </w:r>
      <w:r w:rsidRPr="00004BE8">
        <w:rPr>
          <w:rFonts w:cstheme="minorHAnsi"/>
        </w:rPr>
        <w:t>. This equipment must be accessible and shall be periodically tested</w:t>
      </w:r>
      <w:r w:rsidR="00302A95" w:rsidRPr="00004BE8">
        <w:rPr>
          <w:rFonts w:cstheme="minorHAnsi"/>
        </w:rPr>
        <w:t xml:space="preserve">. </w:t>
      </w:r>
      <w:r w:rsidR="0060166C" w:rsidRPr="00004BE8">
        <w:rPr>
          <w:rFonts w:cstheme="minorHAnsi"/>
        </w:rPr>
        <w:t>The flow-</w:t>
      </w:r>
      <w:r w:rsidRPr="00004BE8">
        <w:rPr>
          <w:rFonts w:cstheme="minorHAnsi"/>
        </w:rPr>
        <w:t>switch</w:t>
      </w:r>
      <w:r w:rsidR="00712962" w:rsidRPr="00004BE8">
        <w:rPr>
          <w:rFonts w:cstheme="minorHAnsi"/>
        </w:rPr>
        <w:t xml:space="preserve"> and local monitored valve shall be wired to the local IMM as part of the Zonecheck Addressable system.</w:t>
      </w:r>
    </w:p>
    <w:p w14:paraId="0D1ADE85" w14:textId="77777777" w:rsidR="00A55E1C" w:rsidRPr="00004BE8" w:rsidRDefault="00A55E1C" w:rsidP="00A55E1C">
      <w:pPr>
        <w:spacing w:after="0"/>
        <w:ind w:left="720"/>
        <w:jc w:val="both"/>
        <w:rPr>
          <w:rFonts w:cstheme="minorHAnsi"/>
        </w:rPr>
      </w:pPr>
    </w:p>
    <w:p w14:paraId="5AD7514F" w14:textId="5E2131B5" w:rsidR="00217F19" w:rsidRPr="00004BE8" w:rsidRDefault="00302A95" w:rsidP="00A55E1C">
      <w:pPr>
        <w:spacing w:after="0"/>
        <w:jc w:val="both"/>
        <w:rPr>
          <w:rFonts w:cstheme="minorHAnsi"/>
        </w:rPr>
      </w:pPr>
      <w:r>
        <w:rPr>
          <w:rFonts w:cstheme="minorHAnsi"/>
        </w:rPr>
        <w:t>6</w:t>
      </w:r>
      <w:r w:rsidR="00217F19" w:rsidRPr="00004BE8">
        <w:rPr>
          <w:rFonts w:cstheme="minorHAnsi"/>
        </w:rPr>
        <w:t>.</w:t>
      </w:r>
      <w:r>
        <w:rPr>
          <w:rFonts w:cstheme="minorHAnsi"/>
        </w:rPr>
        <w:t>2</w:t>
      </w:r>
      <w:r w:rsidR="00217F19" w:rsidRPr="00004BE8">
        <w:rPr>
          <w:rFonts w:cstheme="minorHAnsi"/>
        </w:rPr>
        <w:tab/>
      </w:r>
      <w:r w:rsidR="0060166C" w:rsidRPr="00004BE8">
        <w:rPr>
          <w:rFonts w:cstheme="minorHAnsi"/>
          <w:b/>
          <w:bCs/>
        </w:rPr>
        <w:t xml:space="preserve">Individual </w:t>
      </w:r>
      <w:r w:rsidR="00217F19" w:rsidRPr="00004BE8">
        <w:rPr>
          <w:rFonts w:cstheme="minorHAnsi"/>
          <w:b/>
          <w:bCs/>
        </w:rPr>
        <w:t>Apartment</w:t>
      </w:r>
      <w:r w:rsidR="00501E59" w:rsidRPr="00004BE8">
        <w:rPr>
          <w:rFonts w:cstheme="minorHAnsi"/>
          <w:b/>
          <w:bCs/>
        </w:rPr>
        <w:t xml:space="preserve"> Protection</w:t>
      </w:r>
    </w:p>
    <w:p w14:paraId="115717FF" w14:textId="02CFCC18" w:rsidR="00217F19" w:rsidRPr="00004BE8" w:rsidRDefault="004844FB" w:rsidP="00A55E1C">
      <w:pPr>
        <w:spacing w:after="0"/>
        <w:ind w:left="720"/>
        <w:jc w:val="both"/>
        <w:rPr>
          <w:rFonts w:cstheme="minorHAnsi"/>
        </w:rPr>
      </w:pPr>
      <w:r w:rsidRPr="00004BE8">
        <w:rPr>
          <w:rFonts w:cstheme="minorHAnsi"/>
        </w:rPr>
        <w:t>For each tenant</w:t>
      </w:r>
      <w:r w:rsidR="00DF7FCE" w:rsidRPr="00004BE8">
        <w:rPr>
          <w:rFonts w:cstheme="minorHAnsi"/>
        </w:rPr>
        <w:t>’</w:t>
      </w:r>
      <w:r w:rsidRPr="00004BE8">
        <w:rPr>
          <w:rFonts w:cstheme="minorHAnsi"/>
        </w:rPr>
        <w:t>s premises a separate connection to each apartment with a</w:t>
      </w:r>
      <w:r w:rsidR="004A489D">
        <w:rPr>
          <w:rFonts w:cstheme="minorHAnsi"/>
        </w:rPr>
        <w:t xml:space="preserve"> monitored</w:t>
      </w:r>
      <w:r w:rsidRPr="00004BE8">
        <w:rPr>
          <w:rFonts w:cstheme="minorHAnsi"/>
        </w:rPr>
        <w:t xml:space="preserve"> isolati</w:t>
      </w:r>
      <w:r w:rsidR="004A489D">
        <w:rPr>
          <w:rFonts w:cstheme="minorHAnsi"/>
        </w:rPr>
        <w:t>on</w:t>
      </w:r>
      <w:r w:rsidRPr="00004BE8">
        <w:rPr>
          <w:rFonts w:cstheme="minorHAnsi"/>
        </w:rPr>
        <w:t xml:space="preserve"> valve and a </w:t>
      </w:r>
      <w:r w:rsidR="003420D0" w:rsidRPr="00004BE8">
        <w:rPr>
          <w:rFonts w:cstheme="minorHAnsi"/>
        </w:rPr>
        <w:t xml:space="preserve">Residential Zonecheck </w:t>
      </w:r>
      <w:r w:rsidR="00B369D0" w:rsidRPr="00004BE8">
        <w:rPr>
          <w:rFonts w:cstheme="minorHAnsi"/>
        </w:rPr>
        <w:t xml:space="preserve">shall be used </w:t>
      </w:r>
      <w:r w:rsidR="00DF7FCE" w:rsidRPr="00004BE8">
        <w:rPr>
          <w:rFonts w:cstheme="minorHAnsi"/>
        </w:rPr>
        <w:t>and integrated with the</w:t>
      </w:r>
      <w:r w:rsidRPr="00004BE8">
        <w:rPr>
          <w:rFonts w:cstheme="minorHAnsi"/>
        </w:rPr>
        <w:t xml:space="preserve"> specific fire d</w:t>
      </w:r>
      <w:r w:rsidR="00DF7FCE" w:rsidRPr="00004BE8">
        <w:rPr>
          <w:rFonts w:cstheme="minorHAnsi"/>
        </w:rPr>
        <w:t>etection and or security alarms</w:t>
      </w:r>
      <w:r w:rsidRPr="00004BE8">
        <w:rPr>
          <w:rFonts w:cstheme="minorHAnsi"/>
        </w:rPr>
        <w:t xml:space="preserve"> with sounder levels that must be agreed with the local fire officer.</w:t>
      </w:r>
    </w:p>
    <w:p w14:paraId="55405260" w14:textId="77777777" w:rsidR="00A55E1C" w:rsidRPr="00004BE8" w:rsidRDefault="00A55E1C" w:rsidP="00A55E1C">
      <w:pPr>
        <w:spacing w:after="0"/>
        <w:ind w:left="720"/>
        <w:jc w:val="both"/>
        <w:rPr>
          <w:rFonts w:cstheme="minorHAnsi"/>
        </w:rPr>
      </w:pPr>
    </w:p>
    <w:p w14:paraId="1FA50452" w14:textId="76946C91" w:rsidR="0060166C" w:rsidRDefault="0060166C" w:rsidP="00A55E1C">
      <w:pPr>
        <w:spacing w:after="0"/>
        <w:ind w:left="720"/>
        <w:jc w:val="both"/>
        <w:rPr>
          <w:rFonts w:cstheme="minorHAnsi"/>
        </w:rPr>
      </w:pPr>
      <w:r w:rsidRPr="00004BE8">
        <w:rPr>
          <w:rFonts w:cstheme="minorHAnsi"/>
        </w:rPr>
        <w:t xml:space="preserve">Where a sprinkler system is installed in any residential / domestic property, a Zonecheck device to enable routine testing of the flow-switch without the escape of water </w:t>
      </w:r>
      <w:r w:rsidR="00B369D0" w:rsidRPr="00004BE8">
        <w:rPr>
          <w:rFonts w:cstheme="minorHAnsi"/>
        </w:rPr>
        <w:t>shall</w:t>
      </w:r>
      <w:r w:rsidRPr="00004BE8">
        <w:rPr>
          <w:rFonts w:cstheme="minorHAnsi"/>
        </w:rPr>
        <w:t xml:space="preserve"> be included. </w:t>
      </w:r>
      <w:r w:rsidR="00712962" w:rsidRPr="00004BE8">
        <w:rPr>
          <w:rFonts w:cstheme="minorHAnsi"/>
        </w:rPr>
        <w:t>Testing will be conducted by the Zonecheck Addressable system.</w:t>
      </w:r>
    </w:p>
    <w:p w14:paraId="13F290A1" w14:textId="5BA328E8" w:rsidR="00506180" w:rsidRDefault="00506180" w:rsidP="00506180">
      <w:pPr>
        <w:spacing w:after="0"/>
        <w:jc w:val="both"/>
        <w:rPr>
          <w:rFonts w:cstheme="minorHAnsi"/>
        </w:rPr>
      </w:pPr>
    </w:p>
    <w:p w14:paraId="1D6543DF" w14:textId="621A767C" w:rsidR="00506180" w:rsidRDefault="00302A95" w:rsidP="00506180">
      <w:pPr>
        <w:spacing w:after="0"/>
        <w:jc w:val="both"/>
        <w:rPr>
          <w:rFonts w:cstheme="minorHAnsi"/>
          <w:b/>
          <w:bCs/>
        </w:rPr>
      </w:pPr>
      <w:r>
        <w:rPr>
          <w:rFonts w:cstheme="minorHAnsi"/>
        </w:rPr>
        <w:t>6</w:t>
      </w:r>
      <w:r w:rsidR="00506180">
        <w:rPr>
          <w:rFonts w:cstheme="minorHAnsi"/>
        </w:rPr>
        <w:t>.</w:t>
      </w:r>
      <w:r>
        <w:rPr>
          <w:rFonts w:cstheme="minorHAnsi"/>
        </w:rPr>
        <w:t>3</w:t>
      </w:r>
      <w:r w:rsidR="00506180">
        <w:rPr>
          <w:rFonts w:cstheme="minorHAnsi"/>
        </w:rPr>
        <w:tab/>
      </w:r>
      <w:r w:rsidR="00506180" w:rsidRPr="00506180">
        <w:rPr>
          <w:rFonts w:cstheme="minorHAnsi"/>
          <w:b/>
          <w:bCs/>
        </w:rPr>
        <w:t>Non-Residential Areas</w:t>
      </w:r>
    </w:p>
    <w:p w14:paraId="13ABE2EB" w14:textId="3F73DDB7" w:rsidR="00506180" w:rsidRDefault="00506180" w:rsidP="00506180">
      <w:pPr>
        <w:spacing w:after="0"/>
        <w:ind w:left="720"/>
        <w:jc w:val="both"/>
        <w:rPr>
          <w:rFonts w:cstheme="minorHAnsi"/>
        </w:rPr>
      </w:pPr>
      <w:r>
        <w:rPr>
          <w:rFonts w:cstheme="minorHAnsi"/>
        </w:rPr>
        <w:t xml:space="preserve">Non-residential areas shall be sprinkler protected in accordance with section 5.5 and section 5.6 of BS 9251:2021 following any clarifications issued by BSi, BAFSA or RSA. </w:t>
      </w:r>
    </w:p>
    <w:p w14:paraId="5B0D79AA" w14:textId="2F0153D6" w:rsidR="00506180" w:rsidRDefault="00506180" w:rsidP="00506180">
      <w:pPr>
        <w:spacing w:after="0"/>
        <w:ind w:left="720"/>
        <w:jc w:val="both"/>
        <w:rPr>
          <w:rFonts w:cstheme="minorHAnsi"/>
        </w:rPr>
      </w:pPr>
    </w:p>
    <w:p w14:paraId="60FA13DA" w14:textId="707FF4B4" w:rsidR="00506180" w:rsidRDefault="00506180" w:rsidP="00506180">
      <w:pPr>
        <w:spacing w:after="0"/>
        <w:ind w:left="720"/>
        <w:jc w:val="both"/>
        <w:rPr>
          <w:rFonts w:cstheme="minorHAnsi"/>
        </w:rPr>
      </w:pPr>
      <w:r>
        <w:rPr>
          <w:rFonts w:cstheme="minorHAnsi"/>
        </w:rPr>
        <w:t>No non-residential fire compartment shall exceed 100m</w:t>
      </w:r>
      <w:r w:rsidRPr="00506180">
        <w:rPr>
          <w:rFonts w:cstheme="minorHAnsi"/>
          <w:vertAlign w:val="superscript"/>
        </w:rPr>
        <w:t>2</w:t>
      </w:r>
      <w:r>
        <w:rPr>
          <w:rFonts w:cstheme="minorHAnsi"/>
        </w:rPr>
        <w:t xml:space="preserve">. </w:t>
      </w:r>
    </w:p>
    <w:p w14:paraId="77DB8DB4" w14:textId="3CD83D62" w:rsidR="00506180" w:rsidRDefault="00506180" w:rsidP="00506180">
      <w:pPr>
        <w:spacing w:after="0"/>
        <w:ind w:left="720"/>
        <w:jc w:val="both"/>
        <w:rPr>
          <w:rFonts w:cstheme="minorHAnsi"/>
        </w:rPr>
      </w:pPr>
    </w:p>
    <w:p w14:paraId="4EB7B058" w14:textId="1AA388FF" w:rsidR="00506180" w:rsidRPr="00506180" w:rsidRDefault="00506180" w:rsidP="00506180">
      <w:pPr>
        <w:spacing w:after="0"/>
        <w:ind w:left="720"/>
        <w:jc w:val="both"/>
        <w:rPr>
          <w:rFonts w:cstheme="minorHAnsi"/>
        </w:rPr>
      </w:pPr>
      <w:r>
        <w:rPr>
          <w:rFonts w:cstheme="minorHAnsi"/>
        </w:rPr>
        <w:t>The non-residential areas shall be suitability sub-divided into separate sprinkler zones</w:t>
      </w:r>
      <w:r w:rsidR="00302A95">
        <w:rPr>
          <w:rFonts w:cstheme="minorHAnsi"/>
        </w:rPr>
        <w:t>, see section 6.0 of this specification.</w:t>
      </w:r>
    </w:p>
    <w:p w14:paraId="18A3704B" w14:textId="77777777" w:rsidR="00A55E1C" w:rsidRPr="00004BE8" w:rsidRDefault="00A55E1C" w:rsidP="00A55E1C">
      <w:pPr>
        <w:spacing w:after="0"/>
        <w:jc w:val="both"/>
        <w:rPr>
          <w:rFonts w:cstheme="minorHAnsi"/>
        </w:rPr>
      </w:pPr>
    </w:p>
    <w:p w14:paraId="5117B10E" w14:textId="3C0B9888" w:rsidR="00217F19" w:rsidRPr="00004BE8" w:rsidRDefault="00302A95" w:rsidP="00A55E1C">
      <w:pPr>
        <w:spacing w:after="0"/>
        <w:jc w:val="both"/>
        <w:rPr>
          <w:rStyle w:val="A1"/>
          <w:rFonts w:cstheme="minorHAnsi"/>
        </w:rPr>
      </w:pPr>
      <w:r>
        <w:rPr>
          <w:rFonts w:cstheme="minorHAnsi"/>
        </w:rPr>
        <w:t>7</w:t>
      </w:r>
      <w:r w:rsidR="00217F19" w:rsidRPr="00004BE8">
        <w:rPr>
          <w:rFonts w:cstheme="minorHAnsi"/>
        </w:rPr>
        <w:t xml:space="preserve">.0 </w:t>
      </w:r>
      <w:r w:rsidR="00217F19" w:rsidRPr="00004BE8">
        <w:rPr>
          <w:rFonts w:cstheme="minorHAnsi"/>
        </w:rPr>
        <w:tab/>
      </w:r>
      <w:r w:rsidR="00217F19" w:rsidRPr="00004BE8">
        <w:rPr>
          <w:rStyle w:val="A1"/>
          <w:rFonts w:cstheme="minorHAnsi"/>
          <w:b/>
          <w:bCs/>
        </w:rPr>
        <w:t>Pipework and Fittings</w:t>
      </w:r>
    </w:p>
    <w:p w14:paraId="54AB336A" w14:textId="0E5847DE" w:rsidR="00B5095E" w:rsidRPr="00004BE8" w:rsidRDefault="00CF398A" w:rsidP="00B369D0">
      <w:pPr>
        <w:spacing w:after="0"/>
        <w:ind w:left="720"/>
        <w:jc w:val="both"/>
        <w:rPr>
          <w:rStyle w:val="A1"/>
          <w:rFonts w:cstheme="minorHAnsi"/>
        </w:rPr>
      </w:pPr>
      <w:r w:rsidRPr="00004BE8">
        <w:rPr>
          <w:rStyle w:val="A1"/>
          <w:rFonts w:cstheme="minorHAnsi"/>
        </w:rPr>
        <w:t xml:space="preserve">Core riser and distribution pipework to be of a suitable metal construction. </w:t>
      </w:r>
    </w:p>
    <w:p w14:paraId="6BC9C392" w14:textId="3660B386" w:rsidR="00CF398A" w:rsidRPr="00004BE8" w:rsidRDefault="00CF398A" w:rsidP="00B369D0">
      <w:pPr>
        <w:spacing w:after="0"/>
        <w:ind w:left="720"/>
        <w:jc w:val="both"/>
        <w:rPr>
          <w:rStyle w:val="A1"/>
          <w:rFonts w:cstheme="minorHAnsi"/>
        </w:rPr>
      </w:pPr>
    </w:p>
    <w:p w14:paraId="36D3DC58" w14:textId="239080D1" w:rsidR="00CF398A" w:rsidRPr="00004BE8" w:rsidRDefault="00CF398A" w:rsidP="00B369D0">
      <w:pPr>
        <w:spacing w:after="0"/>
        <w:ind w:left="720"/>
        <w:jc w:val="both"/>
        <w:rPr>
          <w:rFonts w:cstheme="minorHAnsi"/>
        </w:rPr>
      </w:pPr>
      <w:r w:rsidRPr="00004BE8">
        <w:rPr>
          <w:rStyle w:val="A1"/>
          <w:rFonts w:cstheme="minorHAnsi"/>
        </w:rPr>
        <w:t>Pipework in accommodation areas can either be metal or</w:t>
      </w:r>
      <w:r w:rsidR="00004BE8" w:rsidRPr="00004BE8">
        <w:rPr>
          <w:rStyle w:val="A1"/>
          <w:rFonts w:cstheme="minorHAnsi"/>
        </w:rPr>
        <w:t xml:space="preserve"> LPCB approved CPVC. Special care must be taken to ensure that any products coming into contact with the CPVC pipework (sleeves, mastics, sealants etc.) is compatible and will not cause any reaction which could weaken the pipe. </w:t>
      </w:r>
    </w:p>
    <w:p w14:paraId="46E05B2D" w14:textId="77777777" w:rsidR="00B369D0" w:rsidRPr="00004BE8" w:rsidRDefault="00B369D0" w:rsidP="00A55E1C">
      <w:pPr>
        <w:spacing w:after="0"/>
        <w:ind w:left="720"/>
        <w:rPr>
          <w:rStyle w:val="A1"/>
          <w:rFonts w:cstheme="minorHAnsi"/>
        </w:rPr>
      </w:pPr>
    </w:p>
    <w:p w14:paraId="281695E1" w14:textId="1608FC16" w:rsidR="008C03E8" w:rsidRPr="00004BE8" w:rsidRDefault="00302A95" w:rsidP="00A55E1C">
      <w:pPr>
        <w:autoSpaceDE w:val="0"/>
        <w:autoSpaceDN w:val="0"/>
        <w:adjustRightInd w:val="0"/>
        <w:spacing w:after="0" w:line="240" w:lineRule="auto"/>
        <w:rPr>
          <w:rFonts w:cstheme="minorHAnsi"/>
          <w:b/>
          <w:color w:val="010000"/>
        </w:rPr>
      </w:pPr>
      <w:r>
        <w:rPr>
          <w:rFonts w:cstheme="minorHAnsi"/>
          <w:bCs/>
          <w:iCs/>
          <w:color w:val="010000"/>
        </w:rPr>
        <w:t>8</w:t>
      </w:r>
      <w:r w:rsidR="008C03E8" w:rsidRPr="00004BE8">
        <w:rPr>
          <w:rFonts w:cstheme="minorHAnsi"/>
          <w:bCs/>
          <w:iCs/>
          <w:color w:val="010000"/>
        </w:rPr>
        <w:t>.0</w:t>
      </w:r>
      <w:r w:rsidR="008C03E8" w:rsidRPr="00004BE8">
        <w:rPr>
          <w:rFonts w:cstheme="minorHAnsi"/>
          <w:bCs/>
          <w:iCs/>
          <w:color w:val="010000"/>
        </w:rPr>
        <w:tab/>
      </w:r>
      <w:r w:rsidR="008C03E8" w:rsidRPr="00004BE8">
        <w:rPr>
          <w:rFonts w:cstheme="minorHAnsi"/>
          <w:b/>
          <w:color w:val="010000"/>
        </w:rPr>
        <w:t>Sprinkler C</w:t>
      </w:r>
      <w:r w:rsidR="00135084" w:rsidRPr="00004BE8">
        <w:rPr>
          <w:rFonts w:cstheme="minorHAnsi"/>
          <w:b/>
          <w:color w:val="010000"/>
        </w:rPr>
        <w:t xml:space="preserve">ontractor </w:t>
      </w:r>
    </w:p>
    <w:p w14:paraId="0580ABFD" w14:textId="710018B4" w:rsidR="005D1AB4" w:rsidRPr="00004BE8" w:rsidRDefault="008C03E8" w:rsidP="00A55E1C">
      <w:pPr>
        <w:autoSpaceDE w:val="0"/>
        <w:autoSpaceDN w:val="0"/>
        <w:adjustRightInd w:val="0"/>
        <w:spacing w:after="0" w:line="240" w:lineRule="auto"/>
        <w:ind w:left="720"/>
        <w:jc w:val="both"/>
        <w:rPr>
          <w:rFonts w:cstheme="minorHAnsi"/>
          <w:color w:val="000000"/>
        </w:rPr>
      </w:pPr>
      <w:r w:rsidRPr="00004BE8">
        <w:rPr>
          <w:rFonts w:cstheme="minorHAnsi"/>
          <w:color w:val="010000"/>
        </w:rPr>
        <w:t>C</w:t>
      </w:r>
      <w:r w:rsidR="00135084" w:rsidRPr="00004BE8">
        <w:rPr>
          <w:rFonts w:cstheme="minorHAnsi"/>
          <w:color w:val="010000"/>
        </w:rPr>
        <w:t>ontractors</w:t>
      </w:r>
      <w:r w:rsidRPr="00004BE8">
        <w:rPr>
          <w:rFonts w:cstheme="minorHAnsi"/>
          <w:color w:val="010000"/>
        </w:rPr>
        <w:t xml:space="preserve"> shall be </w:t>
      </w:r>
      <w:r w:rsidR="00135084" w:rsidRPr="00004BE8">
        <w:rPr>
          <w:rFonts w:cstheme="minorHAnsi"/>
          <w:color w:val="010000"/>
        </w:rPr>
        <w:t>qualified</w:t>
      </w:r>
      <w:r w:rsidRPr="00004BE8">
        <w:rPr>
          <w:rFonts w:cstheme="minorHAnsi"/>
          <w:color w:val="010000"/>
        </w:rPr>
        <w:t xml:space="preserve"> and experienced</w:t>
      </w:r>
      <w:r w:rsidR="00135084" w:rsidRPr="00004BE8">
        <w:rPr>
          <w:rFonts w:cstheme="minorHAnsi"/>
          <w:color w:val="000000"/>
        </w:rPr>
        <w:t xml:space="preserve">. </w:t>
      </w:r>
      <w:r w:rsidR="00135084" w:rsidRPr="00004BE8">
        <w:rPr>
          <w:rFonts w:cstheme="minorHAnsi"/>
          <w:color w:val="010000"/>
        </w:rPr>
        <w:t>All sprinkler contractors sh</w:t>
      </w:r>
      <w:r w:rsidR="00244A2B" w:rsidRPr="00004BE8">
        <w:rPr>
          <w:rFonts w:cstheme="minorHAnsi"/>
          <w:color w:val="010000"/>
        </w:rPr>
        <w:t>all be</w:t>
      </w:r>
      <w:r w:rsidR="00B369D0" w:rsidRPr="00004BE8">
        <w:rPr>
          <w:rFonts w:cstheme="minorHAnsi"/>
          <w:color w:val="010000"/>
        </w:rPr>
        <w:t xml:space="preserve"> LPS 1048</w:t>
      </w:r>
      <w:r w:rsidR="00571780" w:rsidRPr="00004BE8">
        <w:rPr>
          <w:rFonts w:cstheme="minorHAnsi"/>
          <w:color w:val="010000"/>
        </w:rPr>
        <w:t xml:space="preserve"> accredited,</w:t>
      </w:r>
      <w:r w:rsidR="00B369D0" w:rsidRPr="00004BE8">
        <w:rPr>
          <w:rFonts w:cstheme="minorHAnsi"/>
          <w:color w:val="010000"/>
        </w:rPr>
        <w:t xml:space="preserve"> level 4 approved</w:t>
      </w:r>
      <w:r w:rsidR="00571780" w:rsidRPr="00004BE8">
        <w:rPr>
          <w:rFonts w:cstheme="minorHAnsi"/>
          <w:color w:val="010000"/>
        </w:rPr>
        <w:t>, listed in the Red Book</w:t>
      </w:r>
      <w:r w:rsidR="00B369D0" w:rsidRPr="00004BE8">
        <w:rPr>
          <w:rFonts w:cstheme="minorHAnsi"/>
          <w:color w:val="010000"/>
        </w:rPr>
        <w:t xml:space="preserve"> </w:t>
      </w:r>
      <w:r w:rsidR="00135084" w:rsidRPr="00004BE8">
        <w:rPr>
          <w:rFonts w:cstheme="minorHAnsi"/>
          <w:color w:val="010000"/>
        </w:rPr>
        <w:t>and</w:t>
      </w:r>
      <w:r w:rsidR="00571780" w:rsidRPr="00004BE8">
        <w:rPr>
          <w:rFonts w:cstheme="minorHAnsi"/>
          <w:color w:val="010000"/>
        </w:rPr>
        <w:t xml:space="preserve"> be able to </w:t>
      </w:r>
      <w:r w:rsidR="00135084" w:rsidRPr="00004BE8">
        <w:rPr>
          <w:rFonts w:cstheme="minorHAnsi"/>
          <w:color w:val="010000"/>
        </w:rPr>
        <w:t>demonstrate that appropriate staff</w:t>
      </w:r>
      <w:r w:rsidRPr="00004BE8">
        <w:rPr>
          <w:rFonts w:cstheme="minorHAnsi"/>
          <w:color w:val="010000"/>
        </w:rPr>
        <w:t xml:space="preserve"> </w:t>
      </w:r>
      <w:r w:rsidR="00135084" w:rsidRPr="00004BE8">
        <w:rPr>
          <w:rFonts w:cstheme="minorHAnsi"/>
          <w:color w:val="010000"/>
        </w:rPr>
        <w:t>members have the competenc</w:t>
      </w:r>
      <w:r w:rsidR="00571780" w:rsidRPr="00004BE8">
        <w:rPr>
          <w:rFonts w:cstheme="minorHAnsi"/>
          <w:color w:val="010000"/>
        </w:rPr>
        <w:t>y</w:t>
      </w:r>
      <w:r w:rsidR="00135084" w:rsidRPr="00004BE8">
        <w:rPr>
          <w:rFonts w:cstheme="minorHAnsi"/>
          <w:color w:val="010000"/>
        </w:rPr>
        <w:t xml:space="preserve"> to design and install systems to BS 9251</w:t>
      </w:r>
      <w:r w:rsidR="005D1AB4" w:rsidRPr="00004BE8">
        <w:rPr>
          <w:rFonts w:cstheme="minorHAnsi"/>
          <w:color w:val="010000"/>
        </w:rPr>
        <w:t>:20</w:t>
      </w:r>
      <w:r w:rsidR="00805D1E">
        <w:rPr>
          <w:rFonts w:cstheme="minorHAnsi"/>
          <w:color w:val="010000"/>
        </w:rPr>
        <w:t>21</w:t>
      </w:r>
      <w:r w:rsidR="00135084" w:rsidRPr="00004BE8">
        <w:rPr>
          <w:rFonts w:cstheme="minorHAnsi"/>
          <w:color w:val="010000"/>
        </w:rPr>
        <w:t xml:space="preserve">. </w:t>
      </w:r>
      <w:r w:rsidRPr="00004BE8">
        <w:rPr>
          <w:rFonts w:cstheme="minorHAnsi"/>
          <w:color w:val="010000"/>
        </w:rPr>
        <w:t>Installers shall</w:t>
      </w:r>
      <w:r w:rsidR="00135084" w:rsidRPr="00004BE8">
        <w:rPr>
          <w:rFonts w:cstheme="minorHAnsi"/>
          <w:color w:val="010000"/>
        </w:rPr>
        <w:t xml:space="preserve"> ensure that their staff are fully trained and </w:t>
      </w:r>
      <w:r w:rsidR="00135084" w:rsidRPr="00004BE8">
        <w:rPr>
          <w:rFonts w:cstheme="minorHAnsi"/>
          <w:color w:val="000000"/>
        </w:rPr>
        <w:t>are fully</w:t>
      </w:r>
      <w:r w:rsidRPr="00004BE8">
        <w:rPr>
          <w:rFonts w:cstheme="minorHAnsi"/>
          <w:color w:val="000000"/>
        </w:rPr>
        <w:t xml:space="preserve"> </w:t>
      </w:r>
      <w:r w:rsidR="00135084" w:rsidRPr="00004BE8">
        <w:rPr>
          <w:rFonts w:cstheme="minorHAnsi"/>
          <w:color w:val="000000"/>
        </w:rPr>
        <w:t>conversant with the design and installation practi</w:t>
      </w:r>
      <w:r w:rsidRPr="00004BE8">
        <w:rPr>
          <w:rFonts w:cstheme="minorHAnsi"/>
          <w:color w:val="000000"/>
        </w:rPr>
        <w:t xml:space="preserve">ces of Residential and Domestic </w:t>
      </w:r>
      <w:r w:rsidR="00135084" w:rsidRPr="00004BE8">
        <w:rPr>
          <w:rFonts w:cstheme="minorHAnsi"/>
          <w:color w:val="000000"/>
        </w:rPr>
        <w:t>sprinkler systems and can demonstrate competency within this scope of work.</w:t>
      </w:r>
      <w:r w:rsidRPr="00004BE8">
        <w:rPr>
          <w:rFonts w:cstheme="minorHAnsi"/>
          <w:color w:val="000000"/>
        </w:rPr>
        <w:t xml:space="preserve"> </w:t>
      </w:r>
    </w:p>
    <w:p w14:paraId="3452B4D2" w14:textId="77777777" w:rsidR="00B72592" w:rsidRPr="00004BE8" w:rsidRDefault="00B72592" w:rsidP="00A55E1C">
      <w:pPr>
        <w:autoSpaceDE w:val="0"/>
        <w:autoSpaceDN w:val="0"/>
        <w:adjustRightInd w:val="0"/>
        <w:spacing w:after="0" w:line="240" w:lineRule="auto"/>
        <w:ind w:left="720"/>
        <w:jc w:val="both"/>
        <w:rPr>
          <w:rFonts w:cstheme="minorHAnsi"/>
          <w:color w:val="000000"/>
        </w:rPr>
      </w:pPr>
    </w:p>
    <w:p w14:paraId="63EFA0B2" w14:textId="3CCCA504" w:rsidR="008C03E8" w:rsidRPr="00004BE8" w:rsidRDefault="00302A95" w:rsidP="00A55E1C">
      <w:pPr>
        <w:autoSpaceDE w:val="0"/>
        <w:autoSpaceDN w:val="0"/>
        <w:adjustRightInd w:val="0"/>
        <w:spacing w:after="0" w:line="240" w:lineRule="auto"/>
        <w:rPr>
          <w:rFonts w:cstheme="minorHAnsi"/>
          <w:bCs/>
          <w:iCs/>
          <w:color w:val="010000"/>
        </w:rPr>
      </w:pPr>
      <w:r>
        <w:rPr>
          <w:rFonts w:cstheme="minorHAnsi"/>
          <w:bCs/>
          <w:iCs/>
          <w:color w:val="010000"/>
        </w:rPr>
        <w:t>9</w:t>
      </w:r>
      <w:r w:rsidR="008C03E8" w:rsidRPr="00004BE8">
        <w:rPr>
          <w:rFonts w:cstheme="minorHAnsi"/>
          <w:bCs/>
          <w:iCs/>
          <w:color w:val="010000"/>
        </w:rPr>
        <w:t xml:space="preserve">.0 </w:t>
      </w:r>
      <w:r w:rsidR="00135084" w:rsidRPr="00004BE8">
        <w:rPr>
          <w:rFonts w:cstheme="minorHAnsi"/>
          <w:bCs/>
          <w:iCs/>
          <w:color w:val="010000"/>
        </w:rPr>
        <w:t xml:space="preserve"> </w:t>
      </w:r>
      <w:r w:rsidR="008C03E8" w:rsidRPr="00004BE8">
        <w:rPr>
          <w:rFonts w:cstheme="minorHAnsi"/>
          <w:bCs/>
          <w:iCs/>
          <w:color w:val="010000"/>
        </w:rPr>
        <w:tab/>
      </w:r>
      <w:r w:rsidR="008C03E8" w:rsidRPr="00004BE8">
        <w:rPr>
          <w:rFonts w:cstheme="minorHAnsi"/>
          <w:b/>
          <w:iCs/>
          <w:color w:val="010000"/>
        </w:rPr>
        <w:t>F</w:t>
      </w:r>
      <w:r w:rsidR="00135084" w:rsidRPr="00004BE8">
        <w:rPr>
          <w:rFonts w:cstheme="minorHAnsi"/>
          <w:b/>
          <w:iCs/>
          <w:color w:val="010000"/>
        </w:rPr>
        <w:t>ir</w:t>
      </w:r>
      <w:r w:rsidR="00135084" w:rsidRPr="00004BE8">
        <w:rPr>
          <w:rFonts w:cstheme="minorHAnsi"/>
          <w:b/>
          <w:iCs/>
          <w:color w:val="20201D"/>
        </w:rPr>
        <w:t xml:space="preserve">e </w:t>
      </w:r>
      <w:r w:rsidR="008C03E8" w:rsidRPr="00004BE8">
        <w:rPr>
          <w:rFonts w:cstheme="minorHAnsi"/>
          <w:b/>
          <w:iCs/>
          <w:color w:val="010000"/>
        </w:rPr>
        <w:t>P</w:t>
      </w:r>
      <w:r w:rsidR="00135084" w:rsidRPr="00004BE8">
        <w:rPr>
          <w:rFonts w:cstheme="minorHAnsi"/>
          <w:b/>
          <w:iCs/>
          <w:color w:val="010000"/>
        </w:rPr>
        <w:t>ump</w:t>
      </w:r>
    </w:p>
    <w:p w14:paraId="7AF4C6A5" w14:textId="51172006" w:rsidR="00135084" w:rsidRPr="00004BE8" w:rsidRDefault="00571780" w:rsidP="00EF00C3">
      <w:pPr>
        <w:autoSpaceDE w:val="0"/>
        <w:autoSpaceDN w:val="0"/>
        <w:adjustRightInd w:val="0"/>
        <w:spacing w:after="0" w:line="240" w:lineRule="auto"/>
        <w:ind w:left="720"/>
        <w:jc w:val="both"/>
        <w:rPr>
          <w:rFonts w:cstheme="minorHAnsi"/>
          <w:color w:val="000000"/>
        </w:rPr>
      </w:pPr>
      <w:r w:rsidRPr="00004BE8">
        <w:rPr>
          <w:rFonts w:cstheme="minorHAnsi"/>
          <w:color w:val="010000"/>
        </w:rPr>
        <w:t>Pumps must be selected and installed in accordance with section 5.</w:t>
      </w:r>
      <w:r w:rsidR="00805D1E">
        <w:rPr>
          <w:rFonts w:cstheme="minorHAnsi"/>
          <w:color w:val="010000"/>
        </w:rPr>
        <w:t>12 of</w:t>
      </w:r>
      <w:r w:rsidRPr="00004BE8">
        <w:rPr>
          <w:rFonts w:cstheme="minorHAnsi"/>
          <w:color w:val="010000"/>
        </w:rPr>
        <w:t xml:space="preserve"> BS</w:t>
      </w:r>
      <w:r w:rsidR="0027746C" w:rsidRPr="00004BE8">
        <w:rPr>
          <w:rFonts w:cstheme="minorHAnsi"/>
          <w:color w:val="010000"/>
        </w:rPr>
        <w:t xml:space="preserve"> </w:t>
      </w:r>
      <w:r w:rsidRPr="00004BE8">
        <w:rPr>
          <w:rFonts w:cstheme="minorHAnsi"/>
          <w:color w:val="010000"/>
        </w:rPr>
        <w:t>9251:20</w:t>
      </w:r>
      <w:r w:rsidR="00805D1E">
        <w:rPr>
          <w:rFonts w:cstheme="minorHAnsi"/>
          <w:color w:val="010000"/>
        </w:rPr>
        <w:t>21</w:t>
      </w:r>
      <w:r w:rsidRPr="00004BE8">
        <w:rPr>
          <w:rFonts w:cstheme="minorHAnsi"/>
          <w:color w:val="010000"/>
        </w:rPr>
        <w:t xml:space="preserve">. </w:t>
      </w:r>
      <w:r w:rsidR="00135084" w:rsidRPr="00004BE8">
        <w:rPr>
          <w:rFonts w:cstheme="minorHAnsi"/>
          <w:color w:val="010000"/>
        </w:rPr>
        <w:t>Specialised</w:t>
      </w:r>
      <w:r w:rsidR="0060166C" w:rsidRPr="00004BE8">
        <w:rPr>
          <w:rFonts w:cstheme="minorHAnsi"/>
          <w:color w:val="010000"/>
        </w:rPr>
        <w:t xml:space="preserve"> </w:t>
      </w:r>
      <w:r w:rsidR="00135084" w:rsidRPr="00004BE8">
        <w:rPr>
          <w:rFonts w:cstheme="minorHAnsi"/>
          <w:color w:val="010000"/>
        </w:rPr>
        <w:t xml:space="preserve">pump packages suitable for domestic and residential </w:t>
      </w:r>
      <w:r w:rsidR="0060166C" w:rsidRPr="00004BE8">
        <w:rPr>
          <w:rFonts w:cstheme="minorHAnsi"/>
          <w:color w:val="010000"/>
        </w:rPr>
        <w:t xml:space="preserve">sprinkler systems are available </w:t>
      </w:r>
      <w:r w:rsidR="00135084" w:rsidRPr="00004BE8">
        <w:rPr>
          <w:rFonts w:cstheme="minorHAnsi"/>
          <w:color w:val="010000"/>
        </w:rPr>
        <w:t xml:space="preserve">from </w:t>
      </w:r>
      <w:r w:rsidR="00805D1E">
        <w:rPr>
          <w:rFonts w:cstheme="minorHAnsi"/>
          <w:color w:val="010000"/>
        </w:rPr>
        <w:t>various</w:t>
      </w:r>
      <w:r w:rsidR="00135084" w:rsidRPr="00004BE8">
        <w:rPr>
          <w:rFonts w:cstheme="minorHAnsi"/>
          <w:color w:val="010000"/>
        </w:rPr>
        <w:t xml:space="preserve"> manufacturers</w:t>
      </w:r>
      <w:r w:rsidR="00805D1E">
        <w:rPr>
          <w:rFonts w:cstheme="minorHAnsi"/>
          <w:color w:val="010000"/>
        </w:rPr>
        <w:t xml:space="preserve"> and shall be selected to meet the requirements of the induvial project</w:t>
      </w:r>
      <w:r w:rsidR="00135084" w:rsidRPr="00004BE8">
        <w:rPr>
          <w:rFonts w:cstheme="minorHAnsi"/>
          <w:color w:val="010000"/>
        </w:rPr>
        <w:t>.</w:t>
      </w:r>
    </w:p>
    <w:p w14:paraId="1B759D0F" w14:textId="77777777" w:rsidR="0060166C" w:rsidRPr="00004BE8" w:rsidRDefault="0060166C" w:rsidP="00A55E1C">
      <w:pPr>
        <w:autoSpaceDE w:val="0"/>
        <w:autoSpaceDN w:val="0"/>
        <w:adjustRightInd w:val="0"/>
        <w:spacing w:after="0" w:line="240" w:lineRule="auto"/>
        <w:ind w:firstLine="720"/>
        <w:rPr>
          <w:rFonts w:cstheme="minorHAnsi"/>
          <w:color w:val="000000"/>
        </w:rPr>
      </w:pPr>
    </w:p>
    <w:p w14:paraId="237D7835" w14:textId="5224C612" w:rsidR="00135084" w:rsidRPr="00004BE8" w:rsidRDefault="00805D1E" w:rsidP="00A55E1C">
      <w:pPr>
        <w:autoSpaceDE w:val="0"/>
        <w:autoSpaceDN w:val="0"/>
        <w:adjustRightInd w:val="0"/>
        <w:spacing w:after="0" w:line="240" w:lineRule="auto"/>
        <w:ind w:left="720"/>
        <w:jc w:val="both"/>
        <w:rPr>
          <w:rFonts w:cstheme="minorHAnsi"/>
          <w:color w:val="010000"/>
        </w:rPr>
      </w:pPr>
      <w:r>
        <w:t xml:space="preserve">The electrical supply to the pumps shall be in accordance with section 5.12.2 of BS 9251:2021. </w:t>
      </w:r>
      <w:r w:rsidR="0049614D" w:rsidRPr="00004BE8">
        <w:t>Fuses, electrical switch gear and trip functions associated with fire pumps must be sized in accordance with approved fire pump manufacturer guidelines and not sized to protect the equipment.</w:t>
      </w:r>
    </w:p>
    <w:p w14:paraId="1F794580" w14:textId="77777777" w:rsidR="00B23F58" w:rsidRPr="00004BE8" w:rsidRDefault="00B23F58" w:rsidP="00712962"/>
    <w:p w14:paraId="7749E5BF" w14:textId="318E9DCB" w:rsidR="00514432" w:rsidRPr="00004BE8" w:rsidRDefault="00302A95" w:rsidP="00AA2BEE">
      <w:pPr>
        <w:spacing w:after="0"/>
      </w:pPr>
      <w:r>
        <w:t>10</w:t>
      </w:r>
      <w:r w:rsidR="00514432" w:rsidRPr="00004BE8">
        <w:t>.0</w:t>
      </w:r>
      <w:r w:rsidR="00514432" w:rsidRPr="00004BE8">
        <w:tab/>
      </w:r>
      <w:r w:rsidR="00514432" w:rsidRPr="00004BE8">
        <w:rPr>
          <w:b/>
          <w:bCs/>
        </w:rPr>
        <w:t>Valves</w:t>
      </w:r>
      <w:r w:rsidR="000C5108">
        <w:rPr>
          <w:b/>
          <w:bCs/>
        </w:rPr>
        <w:t xml:space="preserve"> and </w:t>
      </w:r>
      <w:r w:rsidR="000E0F45">
        <w:rPr>
          <w:b/>
          <w:bCs/>
        </w:rPr>
        <w:t>S</w:t>
      </w:r>
      <w:r w:rsidR="000C5108">
        <w:rPr>
          <w:b/>
          <w:bCs/>
        </w:rPr>
        <w:t xml:space="preserve">top </w:t>
      </w:r>
      <w:r w:rsidR="000E0F45">
        <w:rPr>
          <w:b/>
          <w:bCs/>
        </w:rPr>
        <w:t>V</w:t>
      </w:r>
      <w:r w:rsidR="000C5108">
        <w:rPr>
          <w:b/>
          <w:bCs/>
        </w:rPr>
        <w:t>alves</w:t>
      </w:r>
    </w:p>
    <w:p w14:paraId="68FFC460" w14:textId="6E07435A" w:rsidR="00D432A7" w:rsidRPr="00004BE8" w:rsidRDefault="00D432A7" w:rsidP="00AA2BEE">
      <w:pPr>
        <w:autoSpaceDE w:val="0"/>
        <w:autoSpaceDN w:val="0"/>
        <w:adjustRightInd w:val="0"/>
        <w:spacing w:after="0" w:line="240" w:lineRule="auto"/>
        <w:ind w:left="720"/>
        <w:rPr>
          <w:rFonts w:cstheme="minorHAnsi"/>
        </w:rPr>
      </w:pPr>
      <w:r w:rsidRPr="00004BE8">
        <w:rPr>
          <w:rFonts w:cstheme="minorHAnsi"/>
        </w:rPr>
        <w:t>Valves should be suitable for sprinkler systems</w:t>
      </w:r>
      <w:r w:rsidR="000C5108">
        <w:rPr>
          <w:rFonts w:cstheme="minorHAnsi"/>
        </w:rPr>
        <w:t xml:space="preserve"> and conform to section 5.15 of BS 9251:2021. </w:t>
      </w:r>
    </w:p>
    <w:p w14:paraId="371D779C" w14:textId="77777777" w:rsidR="00D432A7" w:rsidRPr="00004BE8" w:rsidRDefault="00D432A7" w:rsidP="00D432A7">
      <w:pPr>
        <w:spacing w:after="0"/>
        <w:ind w:firstLine="720"/>
        <w:rPr>
          <w:rFonts w:ascii="Frutiger-Roman" w:hAnsi="Frutiger-Roman" w:cs="Frutiger-Roman"/>
        </w:rPr>
      </w:pPr>
    </w:p>
    <w:p w14:paraId="1C3EF9F7" w14:textId="787BD9C3" w:rsidR="003470DC" w:rsidRDefault="00004BE8" w:rsidP="004F2238">
      <w:pPr>
        <w:spacing w:after="0"/>
        <w:ind w:left="720"/>
      </w:pPr>
      <w:r w:rsidRPr="00004BE8">
        <w:t>All stop valves shall be of the monitored type as well as being secured in the correct position</w:t>
      </w:r>
      <w:r w:rsidR="00514432" w:rsidRPr="00004BE8">
        <w:t>.</w:t>
      </w:r>
      <w:r w:rsidRPr="00004BE8">
        <w:t xml:space="preserve"> Monitoring of the valves shall be achieved via the Zonecheck Addressable system.</w:t>
      </w:r>
      <w:r w:rsidR="003470DC" w:rsidRPr="00004BE8">
        <w:t xml:space="preserve"> </w:t>
      </w:r>
    </w:p>
    <w:p w14:paraId="425E1409" w14:textId="2E338366" w:rsidR="004F2238" w:rsidRDefault="004F2238" w:rsidP="004F2238">
      <w:pPr>
        <w:spacing w:after="0"/>
        <w:ind w:left="720"/>
      </w:pPr>
    </w:p>
    <w:p w14:paraId="0944A9A3" w14:textId="31C2B539" w:rsidR="004F2238" w:rsidRDefault="004F2238" w:rsidP="004F2238">
      <w:pPr>
        <w:spacing w:after="0"/>
        <w:rPr>
          <w:b/>
          <w:bCs/>
        </w:rPr>
      </w:pPr>
      <w:r>
        <w:t>1</w:t>
      </w:r>
      <w:r w:rsidR="00302A95">
        <w:t>1.0</w:t>
      </w:r>
      <w:r>
        <w:t xml:space="preserve"> </w:t>
      </w:r>
      <w:r>
        <w:tab/>
      </w:r>
      <w:r w:rsidRPr="004F2238">
        <w:rPr>
          <w:b/>
          <w:bCs/>
        </w:rPr>
        <w:t>Drainage</w:t>
      </w:r>
    </w:p>
    <w:p w14:paraId="693793D9" w14:textId="06C51842" w:rsidR="004F2238" w:rsidRPr="004F2238" w:rsidRDefault="004F2238" w:rsidP="004F2238">
      <w:pPr>
        <w:spacing w:after="0"/>
        <w:ind w:left="720"/>
      </w:pPr>
      <w:r w:rsidRPr="004F2238">
        <w:t xml:space="preserve">The sprinkler contractor is </w:t>
      </w:r>
      <w:r>
        <w:t>to consider how all sprinkler pipework could be drained in an efficient manner. As a minimum, a drain valve in compliance to 5.15.e of BS 9251:2021 shall be installed.</w:t>
      </w:r>
    </w:p>
    <w:p w14:paraId="407CC802" w14:textId="77777777" w:rsidR="00AA2BEE" w:rsidRPr="00004BE8" w:rsidRDefault="00AA2BEE" w:rsidP="00514432">
      <w:pPr>
        <w:spacing w:after="0"/>
      </w:pPr>
    </w:p>
    <w:p w14:paraId="0E11DADB" w14:textId="4EE01DD5" w:rsidR="00514432" w:rsidRPr="00004BE8" w:rsidRDefault="003470DC" w:rsidP="00514432">
      <w:pPr>
        <w:spacing w:after="0"/>
      </w:pPr>
      <w:r w:rsidRPr="00004BE8">
        <w:t>1</w:t>
      </w:r>
      <w:r w:rsidR="00302A95">
        <w:t>2.0</w:t>
      </w:r>
      <w:r w:rsidRPr="00004BE8">
        <w:tab/>
      </w:r>
      <w:r w:rsidRPr="00004BE8">
        <w:rPr>
          <w:b/>
          <w:bCs/>
        </w:rPr>
        <w:t xml:space="preserve">Frost </w:t>
      </w:r>
      <w:r w:rsidR="005D1AB4" w:rsidRPr="00004BE8">
        <w:rPr>
          <w:b/>
          <w:bCs/>
        </w:rPr>
        <w:t>P</w:t>
      </w:r>
      <w:r w:rsidRPr="00004BE8">
        <w:rPr>
          <w:b/>
          <w:bCs/>
        </w:rPr>
        <w:t>rotection</w:t>
      </w:r>
    </w:p>
    <w:p w14:paraId="5E05CD23" w14:textId="1904FBF3" w:rsidR="00CC47B7" w:rsidRDefault="00B74C88" w:rsidP="00897BB3">
      <w:pPr>
        <w:spacing w:after="0"/>
        <w:ind w:left="720"/>
        <w:jc w:val="both"/>
      </w:pPr>
      <w:r w:rsidRPr="00004BE8">
        <w:t xml:space="preserve">Pipework requiring protection from freezing shall be protected using the methods outlined in </w:t>
      </w:r>
      <w:r w:rsidR="00514432" w:rsidRPr="00004BE8">
        <w:t>Section</w:t>
      </w:r>
      <w:r w:rsidRPr="00004BE8">
        <w:t xml:space="preserve"> 5.1</w:t>
      </w:r>
      <w:r w:rsidR="004F2238">
        <w:t>7</w:t>
      </w:r>
      <w:r w:rsidRPr="00004BE8">
        <w:t xml:space="preserve"> </w:t>
      </w:r>
      <w:r w:rsidR="00514432" w:rsidRPr="00004BE8">
        <w:t>of BS 9251</w:t>
      </w:r>
      <w:r w:rsidRPr="00004BE8">
        <w:t>:20</w:t>
      </w:r>
      <w:r w:rsidR="004F2238">
        <w:t>21</w:t>
      </w:r>
      <w:r w:rsidRPr="00004BE8">
        <w:t>.</w:t>
      </w:r>
    </w:p>
    <w:p w14:paraId="6F425DFC" w14:textId="77777777" w:rsidR="00302A95" w:rsidRPr="00004BE8" w:rsidRDefault="00302A95" w:rsidP="00897BB3">
      <w:pPr>
        <w:spacing w:after="0"/>
        <w:ind w:left="720"/>
        <w:jc w:val="both"/>
      </w:pPr>
    </w:p>
    <w:p w14:paraId="1A309A24" w14:textId="28D38B0A" w:rsidR="00302A95" w:rsidRPr="00004BE8" w:rsidRDefault="00302A95" w:rsidP="00302A95">
      <w:pPr>
        <w:spacing w:after="0"/>
      </w:pPr>
      <w:r w:rsidRPr="00004BE8">
        <w:lastRenderedPageBreak/>
        <w:t>1</w:t>
      </w:r>
      <w:r>
        <w:t>3</w:t>
      </w:r>
      <w:r w:rsidRPr="00004BE8">
        <w:t>.</w:t>
      </w:r>
      <w:r>
        <w:t>0</w:t>
      </w:r>
      <w:r w:rsidRPr="00004BE8">
        <w:tab/>
      </w:r>
      <w:r w:rsidRPr="00004BE8">
        <w:rPr>
          <w:b/>
          <w:bCs/>
        </w:rPr>
        <w:t xml:space="preserve">Alarm </w:t>
      </w:r>
      <w:r>
        <w:rPr>
          <w:b/>
          <w:bCs/>
        </w:rPr>
        <w:t>Signalling</w:t>
      </w:r>
    </w:p>
    <w:p w14:paraId="55961C63" w14:textId="77777777" w:rsidR="00302A95" w:rsidRDefault="00302A95" w:rsidP="00302A95">
      <w:pPr>
        <w:spacing w:after="0"/>
        <w:ind w:left="720"/>
      </w:pPr>
      <w:r>
        <w:t xml:space="preserve">Fire signals from all flow-switches and fault signals from all monitored isolation valves shall be wired into the Zonecheck Addressable controller available from Project Fire Products Ltd. Additional alarms in accordance with table 5 of BS 9251:2021 shall be integrated into the Zonecheck Addressable controller or other suitable centralised monitoring panel/device. </w:t>
      </w:r>
    </w:p>
    <w:p w14:paraId="7ACBDC7A" w14:textId="77777777" w:rsidR="00302A95" w:rsidRDefault="00302A95" w:rsidP="00302A95">
      <w:pPr>
        <w:spacing w:after="0"/>
        <w:ind w:left="720"/>
      </w:pPr>
    </w:p>
    <w:p w14:paraId="79D61E57" w14:textId="77777777" w:rsidR="00302A95" w:rsidRPr="00004BE8" w:rsidRDefault="00302A95" w:rsidP="00302A95">
      <w:pPr>
        <w:spacing w:after="0"/>
        <w:ind w:left="720"/>
      </w:pPr>
      <w:r w:rsidRPr="00004BE8">
        <w:t xml:space="preserve">It should be noted that where alarms are to be provided in large and/or multi-storey buildings, the owners or the AHJ may specify different alarm arrangements to suit the particular needs of the occupants. The advice of </w:t>
      </w:r>
      <w:r>
        <w:t>stakeholders s</w:t>
      </w:r>
      <w:r w:rsidRPr="00004BE8">
        <w:t>hould be sought at the design stage.</w:t>
      </w:r>
    </w:p>
    <w:p w14:paraId="1F9B9FCB" w14:textId="77777777" w:rsidR="00B702F6" w:rsidRPr="00004BE8" w:rsidRDefault="00B702F6" w:rsidP="00897BB3">
      <w:pPr>
        <w:spacing w:after="0"/>
        <w:ind w:left="720"/>
        <w:jc w:val="both"/>
      </w:pPr>
    </w:p>
    <w:p w14:paraId="304DEDB0" w14:textId="7EEF6665" w:rsidR="00B702F6" w:rsidRPr="00004BE8" w:rsidRDefault="00B702F6" w:rsidP="00B702F6">
      <w:pPr>
        <w:spacing w:after="0"/>
        <w:jc w:val="both"/>
      </w:pPr>
      <w:r w:rsidRPr="00004BE8">
        <w:t>1</w:t>
      </w:r>
      <w:r w:rsidR="00302A95">
        <w:t>4</w:t>
      </w:r>
      <w:r w:rsidRPr="00004BE8">
        <w:t>.0</w:t>
      </w:r>
      <w:r w:rsidRPr="00004BE8">
        <w:tab/>
      </w:r>
      <w:r w:rsidRPr="00004BE8">
        <w:rPr>
          <w:b/>
          <w:bCs/>
        </w:rPr>
        <w:t>Service and Maintenance</w:t>
      </w:r>
    </w:p>
    <w:p w14:paraId="38A44298" w14:textId="652580AD" w:rsidR="00B702F6" w:rsidRPr="00004BE8" w:rsidRDefault="00B702F6" w:rsidP="00592A23">
      <w:pPr>
        <w:spacing w:after="0"/>
        <w:ind w:left="720"/>
        <w:jc w:val="both"/>
      </w:pPr>
      <w:r w:rsidRPr="00004BE8">
        <w:t xml:space="preserve">All service and maintenance works shall be carried out </w:t>
      </w:r>
      <w:r w:rsidR="004F2238">
        <w:t xml:space="preserve">in accordance with section 7 of BS 9251:2021 </w:t>
      </w:r>
      <w:r w:rsidRPr="00004BE8">
        <w:t xml:space="preserve">by a 1048 Level 4 </w:t>
      </w:r>
      <w:r w:rsidR="005050DD" w:rsidRPr="00004BE8">
        <w:t>a</w:t>
      </w:r>
      <w:r w:rsidR="00270D98" w:rsidRPr="00004BE8">
        <w:t xml:space="preserve">pproved </w:t>
      </w:r>
      <w:r w:rsidR="005050DD" w:rsidRPr="00004BE8">
        <w:t>s</w:t>
      </w:r>
      <w:r w:rsidR="00270D98" w:rsidRPr="00004BE8">
        <w:t xml:space="preserve">prinkler </w:t>
      </w:r>
      <w:r w:rsidR="005050DD" w:rsidRPr="00004BE8">
        <w:t>c</w:t>
      </w:r>
      <w:r w:rsidR="00270D98" w:rsidRPr="00004BE8">
        <w:t>ontractor</w:t>
      </w:r>
      <w:r w:rsidR="005050DD" w:rsidRPr="00004BE8">
        <w:t xml:space="preserve"> certificated by the LPCB.</w:t>
      </w:r>
      <w:r w:rsidR="00592A23" w:rsidRPr="00004BE8">
        <w:t xml:space="preserve"> </w:t>
      </w:r>
      <w:r w:rsidR="00270D98" w:rsidRPr="00004BE8">
        <w:t>All works shall include</w:t>
      </w:r>
      <w:r w:rsidRPr="00004BE8">
        <w:t xml:space="preserve"> a </w:t>
      </w:r>
      <w:r w:rsidR="004F2238" w:rsidRPr="00004BE8">
        <w:t>five-year</w:t>
      </w:r>
      <w:r w:rsidRPr="00004BE8">
        <w:t xml:space="preserve"> gua</w:t>
      </w:r>
      <w:r w:rsidR="00592A23" w:rsidRPr="00004BE8">
        <w:t xml:space="preserve">rantee on all system components and any quotation must identify three and five year </w:t>
      </w:r>
      <w:r w:rsidR="009D561E" w:rsidRPr="00004BE8">
        <w:t>quotes for all parts and labour.</w:t>
      </w:r>
    </w:p>
    <w:p w14:paraId="3A061DBD" w14:textId="77777777" w:rsidR="00DC61DC" w:rsidRPr="00004BE8" w:rsidRDefault="00DC61DC" w:rsidP="00DC61DC">
      <w:pPr>
        <w:spacing w:after="0"/>
        <w:jc w:val="both"/>
        <w:rPr>
          <w:rFonts w:cstheme="minorHAnsi"/>
        </w:rPr>
      </w:pPr>
    </w:p>
    <w:p w14:paraId="17AFA5B1" w14:textId="25032425" w:rsidR="00DC61DC" w:rsidRPr="00004BE8" w:rsidRDefault="00B72592" w:rsidP="00DC61DC">
      <w:pPr>
        <w:spacing w:after="0"/>
        <w:jc w:val="both"/>
        <w:rPr>
          <w:rFonts w:cstheme="minorHAnsi"/>
        </w:rPr>
      </w:pPr>
      <w:r w:rsidRPr="00004BE8">
        <w:rPr>
          <w:rFonts w:cstheme="minorHAnsi"/>
        </w:rPr>
        <w:t>1</w:t>
      </w:r>
      <w:r w:rsidR="00302A95">
        <w:rPr>
          <w:rFonts w:cstheme="minorHAnsi"/>
        </w:rPr>
        <w:t>5</w:t>
      </w:r>
      <w:r w:rsidR="00DC61DC" w:rsidRPr="00004BE8">
        <w:rPr>
          <w:rFonts w:cstheme="minorHAnsi"/>
        </w:rPr>
        <w:t>.0</w:t>
      </w:r>
      <w:r w:rsidR="00DC61DC" w:rsidRPr="00004BE8">
        <w:rPr>
          <w:rFonts w:cstheme="minorHAnsi"/>
        </w:rPr>
        <w:tab/>
      </w:r>
      <w:r w:rsidR="00DC61DC" w:rsidRPr="00004BE8">
        <w:rPr>
          <w:rFonts w:cstheme="minorHAnsi"/>
          <w:b/>
          <w:bCs/>
        </w:rPr>
        <w:t>System Commissioning</w:t>
      </w:r>
    </w:p>
    <w:p w14:paraId="48743C76" w14:textId="665F57FD" w:rsidR="005D1AB4" w:rsidRDefault="00DC61DC" w:rsidP="005D1AB4">
      <w:pPr>
        <w:spacing w:after="0"/>
        <w:ind w:left="720"/>
        <w:jc w:val="both"/>
        <w:rPr>
          <w:rFonts w:cstheme="minorHAnsi"/>
          <w:color w:val="000000"/>
        </w:rPr>
      </w:pPr>
      <w:r w:rsidRPr="00004BE8">
        <w:rPr>
          <w:rFonts w:cstheme="minorHAnsi"/>
        </w:rPr>
        <w:t xml:space="preserve">The system shall be commissioned in accordance with </w:t>
      </w:r>
      <w:r w:rsidR="00B13AC5" w:rsidRPr="00004BE8">
        <w:rPr>
          <w:rFonts w:cstheme="minorHAnsi"/>
        </w:rPr>
        <w:t>6.2</w:t>
      </w:r>
      <w:r w:rsidR="004F2238">
        <w:rPr>
          <w:rFonts w:cstheme="minorHAnsi"/>
        </w:rPr>
        <w:t xml:space="preserve"> of</w:t>
      </w:r>
      <w:r w:rsidR="00B13AC5" w:rsidRPr="00004BE8">
        <w:rPr>
          <w:rFonts w:cstheme="minorHAnsi"/>
        </w:rPr>
        <w:t xml:space="preserve"> </w:t>
      </w:r>
      <w:r w:rsidR="000C42CF" w:rsidRPr="00004BE8">
        <w:rPr>
          <w:rFonts w:cstheme="minorHAnsi"/>
        </w:rPr>
        <w:t>BS</w:t>
      </w:r>
      <w:r w:rsidR="00B13AC5" w:rsidRPr="00004BE8">
        <w:rPr>
          <w:rFonts w:cstheme="minorHAnsi"/>
        </w:rPr>
        <w:t xml:space="preserve"> 9251:20</w:t>
      </w:r>
      <w:r w:rsidR="004F2238">
        <w:rPr>
          <w:rFonts w:cstheme="minorHAnsi"/>
        </w:rPr>
        <w:t>21</w:t>
      </w:r>
      <w:r w:rsidR="00B13AC5" w:rsidRPr="00004BE8">
        <w:rPr>
          <w:rFonts w:cstheme="minorHAnsi"/>
        </w:rPr>
        <w:t xml:space="preserve">. The sprinkler contractor </w:t>
      </w:r>
      <w:r w:rsidR="005D1AB4" w:rsidRPr="00004BE8">
        <w:rPr>
          <w:rFonts w:cstheme="minorHAnsi"/>
          <w:color w:val="000000"/>
        </w:rPr>
        <w:t>shall be available on site for system commissioning</w:t>
      </w:r>
      <w:r w:rsidR="004F2238">
        <w:rPr>
          <w:rFonts w:cstheme="minorHAnsi"/>
          <w:color w:val="000000"/>
        </w:rPr>
        <w:t xml:space="preserve"> which shall be witnessed and signed off by the main contractor</w:t>
      </w:r>
      <w:r w:rsidR="00506180">
        <w:rPr>
          <w:rFonts w:cstheme="minorHAnsi"/>
          <w:color w:val="000000"/>
        </w:rPr>
        <w:t xml:space="preserve"> and/or consultant and/or client</w:t>
      </w:r>
      <w:r w:rsidR="005D1AB4" w:rsidRPr="00004BE8">
        <w:rPr>
          <w:rFonts w:cstheme="minorHAnsi"/>
          <w:color w:val="000000"/>
        </w:rPr>
        <w:t>.</w:t>
      </w:r>
    </w:p>
    <w:p w14:paraId="72BF7A65" w14:textId="36C76DB4" w:rsidR="00506180" w:rsidRDefault="00506180" w:rsidP="005D1AB4">
      <w:pPr>
        <w:spacing w:after="0"/>
        <w:ind w:left="720"/>
        <w:jc w:val="both"/>
        <w:rPr>
          <w:rFonts w:cstheme="minorHAnsi"/>
          <w:color w:val="000000"/>
        </w:rPr>
      </w:pPr>
    </w:p>
    <w:p w14:paraId="1BC8535B" w14:textId="3A747677" w:rsidR="00506180" w:rsidRPr="00004BE8" w:rsidRDefault="00506180" w:rsidP="005D1AB4">
      <w:pPr>
        <w:spacing w:after="0"/>
        <w:ind w:left="720"/>
        <w:jc w:val="both"/>
        <w:rPr>
          <w:rFonts w:cstheme="minorHAnsi"/>
          <w:color w:val="000000"/>
        </w:rPr>
      </w:pPr>
      <w:r>
        <w:rPr>
          <w:rFonts w:cstheme="minorHAnsi"/>
          <w:color w:val="000000"/>
        </w:rPr>
        <w:t xml:space="preserve">Individual apartments and floors can be inspected and signed off in advance of final commissioning by agreement with stakeholders. </w:t>
      </w:r>
    </w:p>
    <w:p w14:paraId="2E404772" w14:textId="77777777" w:rsidR="00B23F58" w:rsidRPr="00004BE8" w:rsidRDefault="00B23F58" w:rsidP="005D1AB4">
      <w:pPr>
        <w:spacing w:after="0"/>
        <w:ind w:left="720"/>
        <w:jc w:val="both"/>
        <w:rPr>
          <w:rFonts w:cstheme="minorHAnsi"/>
          <w:color w:val="000000"/>
        </w:rPr>
      </w:pPr>
    </w:p>
    <w:p w14:paraId="7301AC50" w14:textId="762121FC" w:rsidR="00EB4B63" w:rsidRPr="00004BE8" w:rsidRDefault="00EB4B63" w:rsidP="00EB4B63">
      <w:pPr>
        <w:spacing w:after="0"/>
        <w:jc w:val="both"/>
        <w:rPr>
          <w:rFonts w:cstheme="minorHAnsi"/>
        </w:rPr>
      </w:pPr>
      <w:r w:rsidRPr="00004BE8">
        <w:rPr>
          <w:rFonts w:cstheme="minorHAnsi"/>
        </w:rPr>
        <w:t>1</w:t>
      </w:r>
      <w:r w:rsidR="00302A95">
        <w:rPr>
          <w:rFonts w:cstheme="minorHAnsi"/>
        </w:rPr>
        <w:t>6</w:t>
      </w:r>
      <w:r w:rsidRPr="00004BE8">
        <w:rPr>
          <w:rFonts w:cstheme="minorHAnsi"/>
        </w:rPr>
        <w:t>.0</w:t>
      </w:r>
      <w:r w:rsidRPr="00004BE8">
        <w:rPr>
          <w:rFonts w:cstheme="minorHAnsi"/>
        </w:rPr>
        <w:tab/>
      </w:r>
      <w:r w:rsidRPr="00004BE8">
        <w:rPr>
          <w:rFonts w:cstheme="minorHAnsi"/>
          <w:b/>
          <w:bCs/>
        </w:rPr>
        <w:t>Documentation</w:t>
      </w:r>
    </w:p>
    <w:p w14:paraId="223C7958" w14:textId="1825A0BF" w:rsidR="00E52A73" w:rsidRPr="00004BE8" w:rsidRDefault="00EB4B63" w:rsidP="00662DFF">
      <w:pPr>
        <w:spacing w:after="0"/>
        <w:ind w:left="720"/>
        <w:jc w:val="both"/>
        <w:rPr>
          <w:rFonts w:cstheme="minorHAnsi"/>
        </w:rPr>
      </w:pPr>
      <w:r w:rsidRPr="00004BE8">
        <w:rPr>
          <w:rFonts w:cstheme="minorHAnsi"/>
        </w:rPr>
        <w:t xml:space="preserve">All documentation shall be provided in accordance with 6.3, </w:t>
      </w:r>
      <w:r w:rsidR="00E52A73" w:rsidRPr="00004BE8">
        <w:rPr>
          <w:rFonts w:cstheme="minorHAnsi"/>
        </w:rPr>
        <w:t>BS 9251:20</w:t>
      </w:r>
      <w:r w:rsidR="00506180">
        <w:rPr>
          <w:rFonts w:cstheme="minorHAnsi"/>
        </w:rPr>
        <w:t>21</w:t>
      </w:r>
      <w:r w:rsidR="00E52A73" w:rsidRPr="00004BE8">
        <w:rPr>
          <w:rFonts w:cstheme="minorHAnsi"/>
        </w:rPr>
        <w:t xml:space="preserve">. </w:t>
      </w:r>
      <w:r w:rsidR="00662DFF" w:rsidRPr="00004BE8">
        <w:rPr>
          <w:rFonts w:cstheme="minorHAnsi"/>
        </w:rPr>
        <w:t xml:space="preserve">Snagging sheets shall be submitted 14 days prior to commissioning. </w:t>
      </w:r>
      <w:r w:rsidR="00E52A73" w:rsidRPr="00004BE8">
        <w:rPr>
          <w:rFonts w:cstheme="minorHAnsi"/>
        </w:rPr>
        <w:t>O&amp;M manual</w:t>
      </w:r>
      <w:r w:rsidR="00592A23" w:rsidRPr="00004BE8">
        <w:rPr>
          <w:rFonts w:cstheme="minorHAnsi"/>
        </w:rPr>
        <w:t>s shall</w:t>
      </w:r>
      <w:r w:rsidR="00E52A73" w:rsidRPr="00004BE8">
        <w:rPr>
          <w:rFonts w:cstheme="minorHAnsi"/>
        </w:rPr>
        <w:t xml:space="preserve"> be provided in digital format </w:t>
      </w:r>
      <w:r w:rsidR="00506180">
        <w:rPr>
          <w:rFonts w:cstheme="minorHAnsi"/>
        </w:rPr>
        <w:t xml:space="preserve">and made </w:t>
      </w:r>
      <w:r w:rsidR="00662DFF" w:rsidRPr="00004BE8">
        <w:rPr>
          <w:rFonts w:cstheme="minorHAnsi"/>
        </w:rPr>
        <w:t xml:space="preserve">available at </w:t>
      </w:r>
      <w:r w:rsidR="00506180">
        <w:rPr>
          <w:rFonts w:cstheme="minorHAnsi"/>
        </w:rPr>
        <w:t xml:space="preserve">or prior to </w:t>
      </w:r>
      <w:r w:rsidR="00662DFF" w:rsidRPr="00004BE8">
        <w:rPr>
          <w:rFonts w:cstheme="minorHAnsi"/>
        </w:rPr>
        <w:t>commissioning.</w:t>
      </w:r>
    </w:p>
    <w:p w14:paraId="0507D740" w14:textId="77777777" w:rsidR="000A5471" w:rsidRPr="00004BE8" w:rsidRDefault="000A5471" w:rsidP="00662DFF">
      <w:pPr>
        <w:spacing w:after="0"/>
        <w:ind w:left="720"/>
        <w:jc w:val="both"/>
        <w:rPr>
          <w:rFonts w:cstheme="minorHAnsi"/>
        </w:rPr>
      </w:pPr>
    </w:p>
    <w:p w14:paraId="18D96128" w14:textId="585720BC" w:rsidR="000A5471" w:rsidRPr="00004BE8" w:rsidRDefault="000A5471" w:rsidP="000A5471">
      <w:pPr>
        <w:spacing w:after="0"/>
        <w:jc w:val="both"/>
        <w:rPr>
          <w:rFonts w:cstheme="minorHAnsi"/>
        </w:rPr>
      </w:pPr>
      <w:r w:rsidRPr="00004BE8">
        <w:rPr>
          <w:rFonts w:cstheme="minorHAnsi"/>
        </w:rPr>
        <w:t>1</w:t>
      </w:r>
      <w:r w:rsidR="00302A95">
        <w:rPr>
          <w:rFonts w:cstheme="minorHAnsi"/>
        </w:rPr>
        <w:t>7</w:t>
      </w:r>
      <w:r w:rsidRPr="00004BE8">
        <w:rPr>
          <w:rFonts w:cstheme="minorHAnsi"/>
        </w:rPr>
        <w:t>.0</w:t>
      </w:r>
      <w:r w:rsidRPr="00004BE8">
        <w:rPr>
          <w:rFonts w:cstheme="minorHAnsi"/>
        </w:rPr>
        <w:tab/>
      </w:r>
      <w:r w:rsidRPr="00004BE8">
        <w:rPr>
          <w:rFonts w:cstheme="minorHAnsi"/>
          <w:b/>
          <w:bCs/>
        </w:rPr>
        <w:t xml:space="preserve">Addressable Flow-switch </w:t>
      </w:r>
      <w:r w:rsidR="00EC1F73" w:rsidRPr="00004BE8">
        <w:rPr>
          <w:rFonts w:cstheme="minorHAnsi"/>
          <w:b/>
          <w:bCs/>
        </w:rPr>
        <w:t>T</w:t>
      </w:r>
      <w:r w:rsidRPr="00004BE8">
        <w:rPr>
          <w:rFonts w:cstheme="minorHAnsi"/>
          <w:b/>
          <w:bCs/>
        </w:rPr>
        <w:t>esting System</w:t>
      </w:r>
    </w:p>
    <w:p w14:paraId="66710A21" w14:textId="77777777" w:rsidR="000A5471" w:rsidRPr="00004BE8" w:rsidRDefault="000A5471" w:rsidP="00AC3ED0">
      <w:pPr>
        <w:autoSpaceDE w:val="0"/>
        <w:autoSpaceDN w:val="0"/>
        <w:adjustRightInd w:val="0"/>
        <w:spacing w:after="0" w:line="240" w:lineRule="auto"/>
        <w:ind w:left="720"/>
        <w:jc w:val="both"/>
        <w:rPr>
          <w:rFonts w:cstheme="minorHAnsi"/>
        </w:rPr>
      </w:pPr>
      <w:r w:rsidRPr="00004BE8">
        <w:rPr>
          <w:rFonts w:cstheme="minorHAnsi"/>
        </w:rPr>
        <w:t>The flow-switch test system will be managed by the UL approved Zonecheck Addressable system.</w:t>
      </w:r>
      <w:r w:rsidR="00AC3ED0" w:rsidRPr="00004BE8">
        <w:rPr>
          <w:rFonts w:cstheme="minorHAnsi"/>
        </w:rPr>
        <w:t xml:space="preserve"> </w:t>
      </w:r>
      <w:r w:rsidRPr="00004BE8">
        <w:rPr>
          <w:rFonts w:cstheme="minorHAnsi"/>
        </w:rPr>
        <w:t>The contractor shall demonstrate</w:t>
      </w:r>
      <w:r w:rsidR="00EC1F73" w:rsidRPr="00004BE8">
        <w:rPr>
          <w:rFonts w:cstheme="minorHAnsi"/>
        </w:rPr>
        <w:t xml:space="preserve"> their experience of design and install of addressable flow-switch management system by referable projects or have attended the manufacturers training course.</w:t>
      </w:r>
    </w:p>
    <w:sectPr w:rsidR="000A5471" w:rsidRPr="00004BE8" w:rsidSect="00712962">
      <w:headerReference w:type="default" r:id="rId8"/>
      <w:footerReference w:type="default" r:id="rId9"/>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0DBA" w14:textId="77777777" w:rsidR="00730F18" w:rsidRDefault="00730F18" w:rsidP="00FC45BB">
      <w:pPr>
        <w:spacing w:after="0" w:line="240" w:lineRule="auto"/>
      </w:pPr>
      <w:r>
        <w:separator/>
      </w:r>
    </w:p>
  </w:endnote>
  <w:endnote w:type="continuationSeparator" w:id="0">
    <w:p w14:paraId="18B88D37" w14:textId="77777777" w:rsidR="00730F18" w:rsidRDefault="00730F18" w:rsidP="00FC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51588"/>
      <w:docPartObj>
        <w:docPartGallery w:val="Page Numbers (Bottom of Page)"/>
        <w:docPartUnique/>
      </w:docPartObj>
    </w:sdtPr>
    <w:sdtEndPr>
      <w:rPr>
        <w:noProof/>
      </w:rPr>
    </w:sdtEndPr>
    <w:sdtContent>
      <w:p w14:paraId="0A10F2A8" w14:textId="77777777" w:rsidR="00E050A2" w:rsidRDefault="00E050A2">
        <w:pPr>
          <w:pStyle w:val="Footer"/>
          <w:jc w:val="center"/>
        </w:pPr>
        <w:r>
          <w:t xml:space="preserve">Page </w:t>
        </w:r>
        <w:r>
          <w:fldChar w:fldCharType="begin"/>
        </w:r>
        <w:r>
          <w:instrText xml:space="preserve"> PAGE   \* MERGEFORMAT </w:instrText>
        </w:r>
        <w:r>
          <w:fldChar w:fldCharType="separate"/>
        </w:r>
        <w:r w:rsidR="00496151">
          <w:rPr>
            <w:noProof/>
          </w:rPr>
          <w:t>1</w:t>
        </w:r>
        <w:r>
          <w:rPr>
            <w:noProof/>
          </w:rPr>
          <w:fldChar w:fldCharType="end"/>
        </w:r>
      </w:p>
    </w:sdtContent>
  </w:sdt>
  <w:p w14:paraId="4739C423" w14:textId="77777777" w:rsidR="00E050A2" w:rsidRDefault="00E05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8296" w14:textId="77777777" w:rsidR="00730F18" w:rsidRDefault="00730F18" w:rsidP="00FC45BB">
      <w:pPr>
        <w:spacing w:after="0" w:line="240" w:lineRule="auto"/>
      </w:pPr>
      <w:r>
        <w:separator/>
      </w:r>
    </w:p>
  </w:footnote>
  <w:footnote w:type="continuationSeparator" w:id="0">
    <w:p w14:paraId="51AAE00A" w14:textId="77777777" w:rsidR="00730F18" w:rsidRDefault="00730F18" w:rsidP="00FC4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4C74" w14:textId="29600503" w:rsidR="00FC45BB" w:rsidRDefault="0049614D" w:rsidP="0049614D">
    <w:pPr>
      <w:pStyle w:val="Header"/>
      <w:ind w:left="4513" w:hanging="4350"/>
    </w:pPr>
    <w:r>
      <w:tab/>
    </w:r>
    <w:r>
      <w:tab/>
      <w:t>Residential Sprinkler Installations</w:t>
    </w:r>
    <w:r w:rsidRPr="0049614D">
      <w:t xml:space="preserve"> </w:t>
    </w:r>
    <w:r w:rsidR="00B72592">
      <w:t>(R63-V.</w:t>
    </w:r>
    <w:r w:rsidR="00D73C3A">
      <w:t>3.1</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B9F"/>
    <w:multiLevelType w:val="hybridMultilevel"/>
    <w:tmpl w:val="F946A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A56011"/>
    <w:multiLevelType w:val="multilevel"/>
    <w:tmpl w:val="A4FE50A8"/>
    <w:lvl w:ilvl="0">
      <w:start w:val="1"/>
      <w:numFmt w:val="decimal"/>
      <w:lvlText w:val="%1.0"/>
      <w:lvlJc w:val="left"/>
      <w:pPr>
        <w:ind w:left="720" w:hanging="720"/>
      </w:pPr>
      <w:rPr>
        <w:rFonts w:hint="default"/>
        <w:b w:val="0"/>
        <w:bCs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4017A92"/>
    <w:multiLevelType w:val="hybridMultilevel"/>
    <w:tmpl w:val="4534413E"/>
    <w:lvl w:ilvl="0" w:tplc="EC8C41D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6252024"/>
    <w:multiLevelType w:val="hybridMultilevel"/>
    <w:tmpl w:val="ACFEFC1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3F851090"/>
    <w:multiLevelType w:val="hybridMultilevel"/>
    <w:tmpl w:val="A3C8B50C"/>
    <w:lvl w:ilvl="0" w:tplc="0882E4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B147A37"/>
    <w:multiLevelType w:val="hybridMultilevel"/>
    <w:tmpl w:val="A692D7A6"/>
    <w:lvl w:ilvl="0" w:tplc="81503896">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451481C"/>
    <w:multiLevelType w:val="hybridMultilevel"/>
    <w:tmpl w:val="CA2EC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FB"/>
    <w:rsid w:val="00000AAA"/>
    <w:rsid w:val="000023CE"/>
    <w:rsid w:val="000026FD"/>
    <w:rsid w:val="00004BE8"/>
    <w:rsid w:val="00010DDF"/>
    <w:rsid w:val="00012948"/>
    <w:rsid w:val="0002126E"/>
    <w:rsid w:val="00022929"/>
    <w:rsid w:val="0002720E"/>
    <w:rsid w:val="00032D34"/>
    <w:rsid w:val="00033378"/>
    <w:rsid w:val="000353A0"/>
    <w:rsid w:val="0003599B"/>
    <w:rsid w:val="0004326B"/>
    <w:rsid w:val="00045F18"/>
    <w:rsid w:val="0004698A"/>
    <w:rsid w:val="00047DB1"/>
    <w:rsid w:val="00047E2B"/>
    <w:rsid w:val="000508FD"/>
    <w:rsid w:val="00053CDF"/>
    <w:rsid w:val="00060D78"/>
    <w:rsid w:val="00067104"/>
    <w:rsid w:val="0007318C"/>
    <w:rsid w:val="00074CCC"/>
    <w:rsid w:val="00075A25"/>
    <w:rsid w:val="00081704"/>
    <w:rsid w:val="00081920"/>
    <w:rsid w:val="0008213A"/>
    <w:rsid w:val="00082C83"/>
    <w:rsid w:val="00083C20"/>
    <w:rsid w:val="00085B0B"/>
    <w:rsid w:val="00085F37"/>
    <w:rsid w:val="00090B18"/>
    <w:rsid w:val="000926B1"/>
    <w:rsid w:val="00093E36"/>
    <w:rsid w:val="00094CF6"/>
    <w:rsid w:val="00095E6F"/>
    <w:rsid w:val="000A5471"/>
    <w:rsid w:val="000B31C6"/>
    <w:rsid w:val="000B47AB"/>
    <w:rsid w:val="000B4E95"/>
    <w:rsid w:val="000C17D1"/>
    <w:rsid w:val="000C2177"/>
    <w:rsid w:val="000C23DC"/>
    <w:rsid w:val="000C42CF"/>
    <w:rsid w:val="000C4379"/>
    <w:rsid w:val="000C5108"/>
    <w:rsid w:val="000C5D9B"/>
    <w:rsid w:val="000C7B99"/>
    <w:rsid w:val="000C7C58"/>
    <w:rsid w:val="000D02D1"/>
    <w:rsid w:val="000D107B"/>
    <w:rsid w:val="000D219D"/>
    <w:rsid w:val="000D42F2"/>
    <w:rsid w:val="000D6281"/>
    <w:rsid w:val="000D76EF"/>
    <w:rsid w:val="000E0F45"/>
    <w:rsid w:val="000E209F"/>
    <w:rsid w:val="000E61A7"/>
    <w:rsid w:val="000E7FDC"/>
    <w:rsid w:val="000F0995"/>
    <w:rsid w:val="000F09B9"/>
    <w:rsid w:val="000F1A53"/>
    <w:rsid w:val="000F443F"/>
    <w:rsid w:val="0010347C"/>
    <w:rsid w:val="001108E8"/>
    <w:rsid w:val="001119C4"/>
    <w:rsid w:val="0011267E"/>
    <w:rsid w:val="0011334F"/>
    <w:rsid w:val="0012358F"/>
    <w:rsid w:val="001238A7"/>
    <w:rsid w:val="00124A5E"/>
    <w:rsid w:val="00124B5A"/>
    <w:rsid w:val="00131511"/>
    <w:rsid w:val="001333EF"/>
    <w:rsid w:val="00135084"/>
    <w:rsid w:val="00135AC8"/>
    <w:rsid w:val="00136D8E"/>
    <w:rsid w:val="0013732A"/>
    <w:rsid w:val="00140478"/>
    <w:rsid w:val="00146853"/>
    <w:rsid w:val="001506CD"/>
    <w:rsid w:val="00151EC8"/>
    <w:rsid w:val="001548FE"/>
    <w:rsid w:val="00163D27"/>
    <w:rsid w:val="00165D9B"/>
    <w:rsid w:val="00167710"/>
    <w:rsid w:val="001719A8"/>
    <w:rsid w:val="00176A31"/>
    <w:rsid w:val="00176D6C"/>
    <w:rsid w:val="00177218"/>
    <w:rsid w:val="00180F20"/>
    <w:rsid w:val="00182633"/>
    <w:rsid w:val="001826F5"/>
    <w:rsid w:val="001839A4"/>
    <w:rsid w:val="0018616E"/>
    <w:rsid w:val="0018773F"/>
    <w:rsid w:val="001879BA"/>
    <w:rsid w:val="00187C80"/>
    <w:rsid w:val="001907F7"/>
    <w:rsid w:val="0019358C"/>
    <w:rsid w:val="00195CC2"/>
    <w:rsid w:val="001A1F6E"/>
    <w:rsid w:val="001A4021"/>
    <w:rsid w:val="001A654E"/>
    <w:rsid w:val="001B07F7"/>
    <w:rsid w:val="001B113A"/>
    <w:rsid w:val="001B2C3A"/>
    <w:rsid w:val="001B36EC"/>
    <w:rsid w:val="001B509A"/>
    <w:rsid w:val="001B5498"/>
    <w:rsid w:val="001C18C6"/>
    <w:rsid w:val="001C20B9"/>
    <w:rsid w:val="001C2A03"/>
    <w:rsid w:val="001C4E43"/>
    <w:rsid w:val="001C58A3"/>
    <w:rsid w:val="001C63BE"/>
    <w:rsid w:val="001C65B8"/>
    <w:rsid w:val="001C7ACD"/>
    <w:rsid w:val="001D12CB"/>
    <w:rsid w:val="001D1472"/>
    <w:rsid w:val="001D32CC"/>
    <w:rsid w:val="001D7A0D"/>
    <w:rsid w:val="001E0116"/>
    <w:rsid w:val="001E01F1"/>
    <w:rsid w:val="001E248D"/>
    <w:rsid w:val="001E2FB8"/>
    <w:rsid w:val="001E4DB7"/>
    <w:rsid w:val="001E5CE9"/>
    <w:rsid w:val="001F063F"/>
    <w:rsid w:val="001F09A9"/>
    <w:rsid w:val="001F2250"/>
    <w:rsid w:val="001F2E14"/>
    <w:rsid w:val="001F3157"/>
    <w:rsid w:val="001F4EE7"/>
    <w:rsid w:val="001F7079"/>
    <w:rsid w:val="00201643"/>
    <w:rsid w:val="00211C62"/>
    <w:rsid w:val="002131C0"/>
    <w:rsid w:val="0021532A"/>
    <w:rsid w:val="00216170"/>
    <w:rsid w:val="0021740C"/>
    <w:rsid w:val="00217F19"/>
    <w:rsid w:val="002227B5"/>
    <w:rsid w:val="0023001B"/>
    <w:rsid w:val="00230E5D"/>
    <w:rsid w:val="002365B0"/>
    <w:rsid w:val="00236BEE"/>
    <w:rsid w:val="0024465D"/>
    <w:rsid w:val="00244A2B"/>
    <w:rsid w:val="002503FB"/>
    <w:rsid w:val="00255DF5"/>
    <w:rsid w:val="00256444"/>
    <w:rsid w:val="002577B9"/>
    <w:rsid w:val="00260DD4"/>
    <w:rsid w:val="00261E77"/>
    <w:rsid w:val="00262D81"/>
    <w:rsid w:val="0026335F"/>
    <w:rsid w:val="0026511F"/>
    <w:rsid w:val="00265C54"/>
    <w:rsid w:val="002662CF"/>
    <w:rsid w:val="002664C6"/>
    <w:rsid w:val="002679BA"/>
    <w:rsid w:val="00270D98"/>
    <w:rsid w:val="00271412"/>
    <w:rsid w:val="00274136"/>
    <w:rsid w:val="00275481"/>
    <w:rsid w:val="00276543"/>
    <w:rsid w:val="0027746C"/>
    <w:rsid w:val="00277BE0"/>
    <w:rsid w:val="00281973"/>
    <w:rsid w:val="00282349"/>
    <w:rsid w:val="0028301D"/>
    <w:rsid w:val="002914D5"/>
    <w:rsid w:val="002A3900"/>
    <w:rsid w:val="002B1F8F"/>
    <w:rsid w:val="002B2C31"/>
    <w:rsid w:val="002C2288"/>
    <w:rsid w:val="002C4BF0"/>
    <w:rsid w:val="002C6E09"/>
    <w:rsid w:val="002D18FC"/>
    <w:rsid w:val="002D3544"/>
    <w:rsid w:val="002D4ACC"/>
    <w:rsid w:val="002D576A"/>
    <w:rsid w:val="002D5CCA"/>
    <w:rsid w:val="002D69FE"/>
    <w:rsid w:val="002E05BD"/>
    <w:rsid w:val="002E4ABF"/>
    <w:rsid w:val="002E578A"/>
    <w:rsid w:val="002F20AF"/>
    <w:rsid w:val="002F35F9"/>
    <w:rsid w:val="002F4344"/>
    <w:rsid w:val="002F4ACE"/>
    <w:rsid w:val="00302A95"/>
    <w:rsid w:val="003036C7"/>
    <w:rsid w:val="003038F3"/>
    <w:rsid w:val="00310343"/>
    <w:rsid w:val="003105DC"/>
    <w:rsid w:val="003112DB"/>
    <w:rsid w:val="0031343B"/>
    <w:rsid w:val="00313FF4"/>
    <w:rsid w:val="003148DF"/>
    <w:rsid w:val="00317CC7"/>
    <w:rsid w:val="00320BEB"/>
    <w:rsid w:val="003220E8"/>
    <w:rsid w:val="00322461"/>
    <w:rsid w:val="00322954"/>
    <w:rsid w:val="00323490"/>
    <w:rsid w:val="00323D3A"/>
    <w:rsid w:val="0032747B"/>
    <w:rsid w:val="00332C8E"/>
    <w:rsid w:val="0033542F"/>
    <w:rsid w:val="003363F6"/>
    <w:rsid w:val="00336C55"/>
    <w:rsid w:val="003420D0"/>
    <w:rsid w:val="0034214F"/>
    <w:rsid w:val="003444CB"/>
    <w:rsid w:val="003470DC"/>
    <w:rsid w:val="00347201"/>
    <w:rsid w:val="00351189"/>
    <w:rsid w:val="00353B51"/>
    <w:rsid w:val="00355011"/>
    <w:rsid w:val="00356D30"/>
    <w:rsid w:val="00363A52"/>
    <w:rsid w:val="003641A3"/>
    <w:rsid w:val="00364898"/>
    <w:rsid w:val="00365BFF"/>
    <w:rsid w:val="0036600E"/>
    <w:rsid w:val="003726A4"/>
    <w:rsid w:val="00373B62"/>
    <w:rsid w:val="00374C9B"/>
    <w:rsid w:val="00375883"/>
    <w:rsid w:val="003778BF"/>
    <w:rsid w:val="003810A1"/>
    <w:rsid w:val="00381756"/>
    <w:rsid w:val="00383954"/>
    <w:rsid w:val="0038551C"/>
    <w:rsid w:val="00387A91"/>
    <w:rsid w:val="003914C8"/>
    <w:rsid w:val="003A3034"/>
    <w:rsid w:val="003A4FA2"/>
    <w:rsid w:val="003A75AC"/>
    <w:rsid w:val="003A777F"/>
    <w:rsid w:val="003B0C45"/>
    <w:rsid w:val="003B50F3"/>
    <w:rsid w:val="003C015B"/>
    <w:rsid w:val="003C105C"/>
    <w:rsid w:val="003C7DB1"/>
    <w:rsid w:val="003C7E4C"/>
    <w:rsid w:val="003D2A92"/>
    <w:rsid w:val="003D3695"/>
    <w:rsid w:val="003D42C2"/>
    <w:rsid w:val="003D4B91"/>
    <w:rsid w:val="003E06F3"/>
    <w:rsid w:val="003E204F"/>
    <w:rsid w:val="003E44F7"/>
    <w:rsid w:val="003E4E30"/>
    <w:rsid w:val="003E59B1"/>
    <w:rsid w:val="003E606D"/>
    <w:rsid w:val="003E699E"/>
    <w:rsid w:val="003E7F40"/>
    <w:rsid w:val="003F4447"/>
    <w:rsid w:val="003F6B4F"/>
    <w:rsid w:val="003F7478"/>
    <w:rsid w:val="004006F6"/>
    <w:rsid w:val="004009D3"/>
    <w:rsid w:val="0040765E"/>
    <w:rsid w:val="00410F91"/>
    <w:rsid w:val="0041520B"/>
    <w:rsid w:val="0042455D"/>
    <w:rsid w:val="004247AE"/>
    <w:rsid w:val="00425641"/>
    <w:rsid w:val="00426AA8"/>
    <w:rsid w:val="00431B9A"/>
    <w:rsid w:val="00432D5D"/>
    <w:rsid w:val="00433181"/>
    <w:rsid w:val="00435C9E"/>
    <w:rsid w:val="00442A69"/>
    <w:rsid w:val="004431E8"/>
    <w:rsid w:val="004447FC"/>
    <w:rsid w:val="004456DC"/>
    <w:rsid w:val="00450C23"/>
    <w:rsid w:val="004513DE"/>
    <w:rsid w:val="004519E5"/>
    <w:rsid w:val="00462F74"/>
    <w:rsid w:val="004645DB"/>
    <w:rsid w:val="00471F79"/>
    <w:rsid w:val="0047693F"/>
    <w:rsid w:val="004774AD"/>
    <w:rsid w:val="00480721"/>
    <w:rsid w:val="00480820"/>
    <w:rsid w:val="004844FB"/>
    <w:rsid w:val="00484B64"/>
    <w:rsid w:val="004867AD"/>
    <w:rsid w:val="00487AB1"/>
    <w:rsid w:val="004936CA"/>
    <w:rsid w:val="00495374"/>
    <w:rsid w:val="004957BD"/>
    <w:rsid w:val="0049614D"/>
    <w:rsid w:val="00496151"/>
    <w:rsid w:val="004A107B"/>
    <w:rsid w:val="004A1C80"/>
    <w:rsid w:val="004A3677"/>
    <w:rsid w:val="004A3FDC"/>
    <w:rsid w:val="004A4315"/>
    <w:rsid w:val="004A4893"/>
    <w:rsid w:val="004A489D"/>
    <w:rsid w:val="004A66D8"/>
    <w:rsid w:val="004A77C6"/>
    <w:rsid w:val="004B09F0"/>
    <w:rsid w:val="004B22D2"/>
    <w:rsid w:val="004B373C"/>
    <w:rsid w:val="004B6E47"/>
    <w:rsid w:val="004B71D5"/>
    <w:rsid w:val="004C22E2"/>
    <w:rsid w:val="004C30A3"/>
    <w:rsid w:val="004C3848"/>
    <w:rsid w:val="004C4250"/>
    <w:rsid w:val="004C58CD"/>
    <w:rsid w:val="004C5C28"/>
    <w:rsid w:val="004D009D"/>
    <w:rsid w:val="004D0C7A"/>
    <w:rsid w:val="004D14F0"/>
    <w:rsid w:val="004D1F88"/>
    <w:rsid w:val="004D20C1"/>
    <w:rsid w:val="004D41DB"/>
    <w:rsid w:val="004D49F3"/>
    <w:rsid w:val="004D4C56"/>
    <w:rsid w:val="004D5AAA"/>
    <w:rsid w:val="004D643B"/>
    <w:rsid w:val="004D76CA"/>
    <w:rsid w:val="004E0BB5"/>
    <w:rsid w:val="004E1F33"/>
    <w:rsid w:val="004E293E"/>
    <w:rsid w:val="004E36D3"/>
    <w:rsid w:val="004E37AE"/>
    <w:rsid w:val="004E4D25"/>
    <w:rsid w:val="004E7619"/>
    <w:rsid w:val="004F0DE1"/>
    <w:rsid w:val="004F2238"/>
    <w:rsid w:val="004F3DD5"/>
    <w:rsid w:val="004F5F03"/>
    <w:rsid w:val="005016FF"/>
    <w:rsid w:val="00501E59"/>
    <w:rsid w:val="00502601"/>
    <w:rsid w:val="00503CE9"/>
    <w:rsid w:val="00504413"/>
    <w:rsid w:val="00505090"/>
    <w:rsid w:val="005050DD"/>
    <w:rsid w:val="0050540B"/>
    <w:rsid w:val="00506180"/>
    <w:rsid w:val="00506564"/>
    <w:rsid w:val="005101AC"/>
    <w:rsid w:val="00511167"/>
    <w:rsid w:val="00514432"/>
    <w:rsid w:val="0051785C"/>
    <w:rsid w:val="00520210"/>
    <w:rsid w:val="005206EF"/>
    <w:rsid w:val="00520EAD"/>
    <w:rsid w:val="005217C5"/>
    <w:rsid w:val="00521E8A"/>
    <w:rsid w:val="0052594E"/>
    <w:rsid w:val="0052617D"/>
    <w:rsid w:val="00533585"/>
    <w:rsid w:val="0053492A"/>
    <w:rsid w:val="00534E57"/>
    <w:rsid w:val="00536A04"/>
    <w:rsid w:val="00536F95"/>
    <w:rsid w:val="00540BDE"/>
    <w:rsid w:val="0054360F"/>
    <w:rsid w:val="005452A6"/>
    <w:rsid w:val="005525AE"/>
    <w:rsid w:val="00552C69"/>
    <w:rsid w:val="00555D96"/>
    <w:rsid w:val="00557A7F"/>
    <w:rsid w:val="00561327"/>
    <w:rsid w:val="0056190B"/>
    <w:rsid w:val="00562702"/>
    <w:rsid w:val="00562FC9"/>
    <w:rsid w:val="005678D7"/>
    <w:rsid w:val="0057123E"/>
    <w:rsid w:val="00571780"/>
    <w:rsid w:val="00571C3F"/>
    <w:rsid w:val="00574A3C"/>
    <w:rsid w:val="00575CEE"/>
    <w:rsid w:val="00576CB6"/>
    <w:rsid w:val="00580B90"/>
    <w:rsid w:val="00582F5D"/>
    <w:rsid w:val="0058509F"/>
    <w:rsid w:val="00585201"/>
    <w:rsid w:val="00585C99"/>
    <w:rsid w:val="00592325"/>
    <w:rsid w:val="00592A23"/>
    <w:rsid w:val="00595013"/>
    <w:rsid w:val="005961B1"/>
    <w:rsid w:val="00597D65"/>
    <w:rsid w:val="00597D9E"/>
    <w:rsid w:val="005A3FB5"/>
    <w:rsid w:val="005A4FA3"/>
    <w:rsid w:val="005A53F5"/>
    <w:rsid w:val="005A5A00"/>
    <w:rsid w:val="005B0C5E"/>
    <w:rsid w:val="005B14A0"/>
    <w:rsid w:val="005B3CC5"/>
    <w:rsid w:val="005B48D3"/>
    <w:rsid w:val="005B52FF"/>
    <w:rsid w:val="005B71B3"/>
    <w:rsid w:val="005B7E34"/>
    <w:rsid w:val="005C0551"/>
    <w:rsid w:val="005C3DB7"/>
    <w:rsid w:val="005D1AB4"/>
    <w:rsid w:val="005D7A2A"/>
    <w:rsid w:val="005E410A"/>
    <w:rsid w:val="005F046C"/>
    <w:rsid w:val="005F100B"/>
    <w:rsid w:val="005F3278"/>
    <w:rsid w:val="005F4B9A"/>
    <w:rsid w:val="005F6328"/>
    <w:rsid w:val="0060166C"/>
    <w:rsid w:val="00601A6F"/>
    <w:rsid w:val="00603B70"/>
    <w:rsid w:val="00604780"/>
    <w:rsid w:val="00605463"/>
    <w:rsid w:val="00612EBF"/>
    <w:rsid w:val="006141A4"/>
    <w:rsid w:val="00614C0B"/>
    <w:rsid w:val="00614CAA"/>
    <w:rsid w:val="00616C17"/>
    <w:rsid w:val="006213E2"/>
    <w:rsid w:val="00623692"/>
    <w:rsid w:val="006243F5"/>
    <w:rsid w:val="00633F10"/>
    <w:rsid w:val="00635A9D"/>
    <w:rsid w:val="006411FB"/>
    <w:rsid w:val="0064190C"/>
    <w:rsid w:val="00642540"/>
    <w:rsid w:val="0064501F"/>
    <w:rsid w:val="0064585D"/>
    <w:rsid w:val="006470D2"/>
    <w:rsid w:val="00652573"/>
    <w:rsid w:val="0065357B"/>
    <w:rsid w:val="00655CD6"/>
    <w:rsid w:val="00655E3A"/>
    <w:rsid w:val="00657922"/>
    <w:rsid w:val="00657B50"/>
    <w:rsid w:val="00657FE0"/>
    <w:rsid w:val="00662DFF"/>
    <w:rsid w:val="00664E7E"/>
    <w:rsid w:val="00665593"/>
    <w:rsid w:val="00667F0B"/>
    <w:rsid w:val="00670D2E"/>
    <w:rsid w:val="00670DF1"/>
    <w:rsid w:val="00692E33"/>
    <w:rsid w:val="00693786"/>
    <w:rsid w:val="00693DA7"/>
    <w:rsid w:val="00694864"/>
    <w:rsid w:val="006957A2"/>
    <w:rsid w:val="006A0D1F"/>
    <w:rsid w:val="006A1C70"/>
    <w:rsid w:val="006A2296"/>
    <w:rsid w:val="006A32CC"/>
    <w:rsid w:val="006A35C8"/>
    <w:rsid w:val="006A4556"/>
    <w:rsid w:val="006A5AEF"/>
    <w:rsid w:val="006A69E6"/>
    <w:rsid w:val="006A7B8E"/>
    <w:rsid w:val="006B2B19"/>
    <w:rsid w:val="006B3D24"/>
    <w:rsid w:val="006B4639"/>
    <w:rsid w:val="006B4B02"/>
    <w:rsid w:val="006C470B"/>
    <w:rsid w:val="006C598E"/>
    <w:rsid w:val="006D13A4"/>
    <w:rsid w:val="006D16D7"/>
    <w:rsid w:val="006D56F3"/>
    <w:rsid w:val="006D6F27"/>
    <w:rsid w:val="006D7687"/>
    <w:rsid w:val="006E063D"/>
    <w:rsid w:val="006E1BE9"/>
    <w:rsid w:val="006E4B29"/>
    <w:rsid w:val="006E763A"/>
    <w:rsid w:val="006F0A1F"/>
    <w:rsid w:val="006F1530"/>
    <w:rsid w:val="006F1CDD"/>
    <w:rsid w:val="0070600F"/>
    <w:rsid w:val="007076E4"/>
    <w:rsid w:val="00711936"/>
    <w:rsid w:val="00712962"/>
    <w:rsid w:val="007206A7"/>
    <w:rsid w:val="00724F95"/>
    <w:rsid w:val="007269BD"/>
    <w:rsid w:val="007273CC"/>
    <w:rsid w:val="00730F18"/>
    <w:rsid w:val="00740C46"/>
    <w:rsid w:val="007441C0"/>
    <w:rsid w:val="00750F30"/>
    <w:rsid w:val="007517AF"/>
    <w:rsid w:val="00752FD8"/>
    <w:rsid w:val="00753991"/>
    <w:rsid w:val="00757174"/>
    <w:rsid w:val="00762970"/>
    <w:rsid w:val="00765FCA"/>
    <w:rsid w:val="00766A56"/>
    <w:rsid w:val="00770F4C"/>
    <w:rsid w:val="00771F42"/>
    <w:rsid w:val="00776609"/>
    <w:rsid w:val="00780134"/>
    <w:rsid w:val="007817FC"/>
    <w:rsid w:val="00790F08"/>
    <w:rsid w:val="007924B4"/>
    <w:rsid w:val="0079453D"/>
    <w:rsid w:val="00795127"/>
    <w:rsid w:val="007A64DF"/>
    <w:rsid w:val="007A6C90"/>
    <w:rsid w:val="007A72AE"/>
    <w:rsid w:val="007B32ED"/>
    <w:rsid w:val="007B5077"/>
    <w:rsid w:val="007B64D8"/>
    <w:rsid w:val="007B75D8"/>
    <w:rsid w:val="007B782F"/>
    <w:rsid w:val="007C0DB5"/>
    <w:rsid w:val="007C3652"/>
    <w:rsid w:val="007C4C00"/>
    <w:rsid w:val="007C7982"/>
    <w:rsid w:val="007D23D0"/>
    <w:rsid w:val="007D3357"/>
    <w:rsid w:val="007D6D76"/>
    <w:rsid w:val="007D71C7"/>
    <w:rsid w:val="007D7CF1"/>
    <w:rsid w:val="007E0B2E"/>
    <w:rsid w:val="007E3028"/>
    <w:rsid w:val="007E4233"/>
    <w:rsid w:val="007E593F"/>
    <w:rsid w:val="007F120C"/>
    <w:rsid w:val="007F1CE9"/>
    <w:rsid w:val="007F4933"/>
    <w:rsid w:val="007F59F9"/>
    <w:rsid w:val="008028E0"/>
    <w:rsid w:val="00805A5C"/>
    <w:rsid w:val="00805D1E"/>
    <w:rsid w:val="00806347"/>
    <w:rsid w:val="00810C40"/>
    <w:rsid w:val="00813103"/>
    <w:rsid w:val="008210E4"/>
    <w:rsid w:val="00822064"/>
    <w:rsid w:val="00824AFC"/>
    <w:rsid w:val="00825C04"/>
    <w:rsid w:val="00827CE6"/>
    <w:rsid w:val="00832F46"/>
    <w:rsid w:val="00835E29"/>
    <w:rsid w:val="0084542A"/>
    <w:rsid w:val="00845794"/>
    <w:rsid w:val="008458F5"/>
    <w:rsid w:val="008472B4"/>
    <w:rsid w:val="008472C4"/>
    <w:rsid w:val="008476D6"/>
    <w:rsid w:val="00850064"/>
    <w:rsid w:val="00850573"/>
    <w:rsid w:val="00852A4A"/>
    <w:rsid w:val="00856FA2"/>
    <w:rsid w:val="00857435"/>
    <w:rsid w:val="008619EC"/>
    <w:rsid w:val="0086525A"/>
    <w:rsid w:val="00866ADE"/>
    <w:rsid w:val="00876618"/>
    <w:rsid w:val="00876824"/>
    <w:rsid w:val="0087789D"/>
    <w:rsid w:val="008854EE"/>
    <w:rsid w:val="00891A15"/>
    <w:rsid w:val="008931B5"/>
    <w:rsid w:val="008936E8"/>
    <w:rsid w:val="00894914"/>
    <w:rsid w:val="00897BB3"/>
    <w:rsid w:val="008A1587"/>
    <w:rsid w:val="008A2D28"/>
    <w:rsid w:val="008A4879"/>
    <w:rsid w:val="008B0A29"/>
    <w:rsid w:val="008B284F"/>
    <w:rsid w:val="008B5D99"/>
    <w:rsid w:val="008B7BBF"/>
    <w:rsid w:val="008C03E8"/>
    <w:rsid w:val="008C3BBE"/>
    <w:rsid w:val="008C4C85"/>
    <w:rsid w:val="008D0EF5"/>
    <w:rsid w:val="008D2C27"/>
    <w:rsid w:val="008D4FD8"/>
    <w:rsid w:val="008D72FA"/>
    <w:rsid w:val="008E01E4"/>
    <w:rsid w:val="008E1296"/>
    <w:rsid w:val="008E1EAA"/>
    <w:rsid w:val="008E3D0F"/>
    <w:rsid w:val="008E5B9B"/>
    <w:rsid w:val="008F06CF"/>
    <w:rsid w:val="008F0B52"/>
    <w:rsid w:val="00900CFD"/>
    <w:rsid w:val="00901551"/>
    <w:rsid w:val="009040BA"/>
    <w:rsid w:val="00904DE3"/>
    <w:rsid w:val="009061A5"/>
    <w:rsid w:val="009074CF"/>
    <w:rsid w:val="00911F0A"/>
    <w:rsid w:val="0091365D"/>
    <w:rsid w:val="009166DF"/>
    <w:rsid w:val="00926658"/>
    <w:rsid w:val="00926CB0"/>
    <w:rsid w:val="00926ED5"/>
    <w:rsid w:val="00930041"/>
    <w:rsid w:val="00930EDD"/>
    <w:rsid w:val="0093216E"/>
    <w:rsid w:val="00936DA3"/>
    <w:rsid w:val="00937948"/>
    <w:rsid w:val="0094106B"/>
    <w:rsid w:val="00941894"/>
    <w:rsid w:val="00942B50"/>
    <w:rsid w:val="00946089"/>
    <w:rsid w:val="00950571"/>
    <w:rsid w:val="00955DFE"/>
    <w:rsid w:val="00957949"/>
    <w:rsid w:val="00957A47"/>
    <w:rsid w:val="009606CE"/>
    <w:rsid w:val="009606F1"/>
    <w:rsid w:val="0096128B"/>
    <w:rsid w:val="00962669"/>
    <w:rsid w:val="009660FE"/>
    <w:rsid w:val="009748F2"/>
    <w:rsid w:val="0097532E"/>
    <w:rsid w:val="00976E08"/>
    <w:rsid w:val="0097719C"/>
    <w:rsid w:val="00977DC3"/>
    <w:rsid w:val="009816D2"/>
    <w:rsid w:val="00983D8F"/>
    <w:rsid w:val="00984E45"/>
    <w:rsid w:val="00985666"/>
    <w:rsid w:val="00992217"/>
    <w:rsid w:val="00993F00"/>
    <w:rsid w:val="00994655"/>
    <w:rsid w:val="009A01D8"/>
    <w:rsid w:val="009A1DF6"/>
    <w:rsid w:val="009A201B"/>
    <w:rsid w:val="009A4C24"/>
    <w:rsid w:val="009A4C28"/>
    <w:rsid w:val="009A69BC"/>
    <w:rsid w:val="009A748B"/>
    <w:rsid w:val="009B0874"/>
    <w:rsid w:val="009B29E7"/>
    <w:rsid w:val="009B722E"/>
    <w:rsid w:val="009C4E5B"/>
    <w:rsid w:val="009D0AE7"/>
    <w:rsid w:val="009D2B05"/>
    <w:rsid w:val="009D4D2C"/>
    <w:rsid w:val="009D561E"/>
    <w:rsid w:val="009E15FD"/>
    <w:rsid w:val="009E26D5"/>
    <w:rsid w:val="009E5827"/>
    <w:rsid w:val="009F0EF0"/>
    <w:rsid w:val="009F2E74"/>
    <w:rsid w:val="009F61B7"/>
    <w:rsid w:val="00A00F10"/>
    <w:rsid w:val="00A014B9"/>
    <w:rsid w:val="00A015DC"/>
    <w:rsid w:val="00A0327D"/>
    <w:rsid w:val="00A0642B"/>
    <w:rsid w:val="00A13627"/>
    <w:rsid w:val="00A16440"/>
    <w:rsid w:val="00A218B2"/>
    <w:rsid w:val="00A258C1"/>
    <w:rsid w:val="00A27B5A"/>
    <w:rsid w:val="00A37651"/>
    <w:rsid w:val="00A37B57"/>
    <w:rsid w:val="00A55CAF"/>
    <w:rsid w:val="00A55E1C"/>
    <w:rsid w:val="00A565CC"/>
    <w:rsid w:val="00A61518"/>
    <w:rsid w:val="00A63F88"/>
    <w:rsid w:val="00A64C19"/>
    <w:rsid w:val="00A67B85"/>
    <w:rsid w:val="00A707D8"/>
    <w:rsid w:val="00A70D41"/>
    <w:rsid w:val="00A71E8F"/>
    <w:rsid w:val="00A72FAD"/>
    <w:rsid w:val="00A73D85"/>
    <w:rsid w:val="00A77515"/>
    <w:rsid w:val="00A82070"/>
    <w:rsid w:val="00A826C5"/>
    <w:rsid w:val="00A838E9"/>
    <w:rsid w:val="00A83E2C"/>
    <w:rsid w:val="00A84359"/>
    <w:rsid w:val="00A8655E"/>
    <w:rsid w:val="00A924EA"/>
    <w:rsid w:val="00A92908"/>
    <w:rsid w:val="00A930D4"/>
    <w:rsid w:val="00A934A8"/>
    <w:rsid w:val="00A9373C"/>
    <w:rsid w:val="00A96262"/>
    <w:rsid w:val="00AA1AE4"/>
    <w:rsid w:val="00AA256E"/>
    <w:rsid w:val="00AA2BEE"/>
    <w:rsid w:val="00AA33ED"/>
    <w:rsid w:val="00AA43A1"/>
    <w:rsid w:val="00AA565C"/>
    <w:rsid w:val="00AA6488"/>
    <w:rsid w:val="00AB1591"/>
    <w:rsid w:val="00AB31D4"/>
    <w:rsid w:val="00AB4471"/>
    <w:rsid w:val="00AB4646"/>
    <w:rsid w:val="00AB499D"/>
    <w:rsid w:val="00AB5F88"/>
    <w:rsid w:val="00AB72FC"/>
    <w:rsid w:val="00AC0284"/>
    <w:rsid w:val="00AC0829"/>
    <w:rsid w:val="00AC0937"/>
    <w:rsid w:val="00AC3ED0"/>
    <w:rsid w:val="00AD0DCC"/>
    <w:rsid w:val="00AD15EB"/>
    <w:rsid w:val="00AD30FC"/>
    <w:rsid w:val="00AD392D"/>
    <w:rsid w:val="00AD776F"/>
    <w:rsid w:val="00AE4CA7"/>
    <w:rsid w:val="00AE6599"/>
    <w:rsid w:val="00AF4A14"/>
    <w:rsid w:val="00AF7C8C"/>
    <w:rsid w:val="00B049DA"/>
    <w:rsid w:val="00B13AC5"/>
    <w:rsid w:val="00B13C75"/>
    <w:rsid w:val="00B17A00"/>
    <w:rsid w:val="00B23F58"/>
    <w:rsid w:val="00B27D2D"/>
    <w:rsid w:val="00B30635"/>
    <w:rsid w:val="00B3167A"/>
    <w:rsid w:val="00B333A5"/>
    <w:rsid w:val="00B366FC"/>
    <w:rsid w:val="00B369D0"/>
    <w:rsid w:val="00B4322A"/>
    <w:rsid w:val="00B43FFE"/>
    <w:rsid w:val="00B45831"/>
    <w:rsid w:val="00B5095E"/>
    <w:rsid w:val="00B51AF6"/>
    <w:rsid w:val="00B56612"/>
    <w:rsid w:val="00B60B94"/>
    <w:rsid w:val="00B62753"/>
    <w:rsid w:val="00B6344F"/>
    <w:rsid w:val="00B65855"/>
    <w:rsid w:val="00B702F6"/>
    <w:rsid w:val="00B72592"/>
    <w:rsid w:val="00B72E2C"/>
    <w:rsid w:val="00B74A8F"/>
    <w:rsid w:val="00B74C88"/>
    <w:rsid w:val="00B768FB"/>
    <w:rsid w:val="00B77B2F"/>
    <w:rsid w:val="00B802C5"/>
    <w:rsid w:val="00B81550"/>
    <w:rsid w:val="00B829C3"/>
    <w:rsid w:val="00B82D80"/>
    <w:rsid w:val="00B82DE9"/>
    <w:rsid w:val="00B86D29"/>
    <w:rsid w:val="00B907B7"/>
    <w:rsid w:val="00B90A20"/>
    <w:rsid w:val="00B93982"/>
    <w:rsid w:val="00BA0345"/>
    <w:rsid w:val="00BA376B"/>
    <w:rsid w:val="00BA75B5"/>
    <w:rsid w:val="00BA7AE6"/>
    <w:rsid w:val="00BB5D15"/>
    <w:rsid w:val="00BB5DEB"/>
    <w:rsid w:val="00BC1072"/>
    <w:rsid w:val="00BC36DA"/>
    <w:rsid w:val="00BC517F"/>
    <w:rsid w:val="00BC6649"/>
    <w:rsid w:val="00BC692E"/>
    <w:rsid w:val="00BD0C67"/>
    <w:rsid w:val="00BD0FB0"/>
    <w:rsid w:val="00BD18EC"/>
    <w:rsid w:val="00BD3359"/>
    <w:rsid w:val="00BD3FA9"/>
    <w:rsid w:val="00BD6319"/>
    <w:rsid w:val="00BE6677"/>
    <w:rsid w:val="00BF2A61"/>
    <w:rsid w:val="00BF7370"/>
    <w:rsid w:val="00C01359"/>
    <w:rsid w:val="00C0414C"/>
    <w:rsid w:val="00C04571"/>
    <w:rsid w:val="00C04F29"/>
    <w:rsid w:val="00C06332"/>
    <w:rsid w:val="00C11080"/>
    <w:rsid w:val="00C11494"/>
    <w:rsid w:val="00C1181D"/>
    <w:rsid w:val="00C11F9B"/>
    <w:rsid w:val="00C14D7B"/>
    <w:rsid w:val="00C16933"/>
    <w:rsid w:val="00C17134"/>
    <w:rsid w:val="00C20C51"/>
    <w:rsid w:val="00C238D0"/>
    <w:rsid w:val="00C24742"/>
    <w:rsid w:val="00C27F15"/>
    <w:rsid w:val="00C27F25"/>
    <w:rsid w:val="00C32A4C"/>
    <w:rsid w:val="00C37678"/>
    <w:rsid w:val="00C401A4"/>
    <w:rsid w:val="00C412F0"/>
    <w:rsid w:val="00C426A9"/>
    <w:rsid w:val="00C4591B"/>
    <w:rsid w:val="00C553E7"/>
    <w:rsid w:val="00C56409"/>
    <w:rsid w:val="00C57F40"/>
    <w:rsid w:val="00C60CC3"/>
    <w:rsid w:val="00C62B46"/>
    <w:rsid w:val="00C6375F"/>
    <w:rsid w:val="00C649E2"/>
    <w:rsid w:val="00C7764B"/>
    <w:rsid w:val="00C80D26"/>
    <w:rsid w:val="00C84499"/>
    <w:rsid w:val="00C95338"/>
    <w:rsid w:val="00C95D3A"/>
    <w:rsid w:val="00CA1DF3"/>
    <w:rsid w:val="00CA29B6"/>
    <w:rsid w:val="00CA73F0"/>
    <w:rsid w:val="00CB0546"/>
    <w:rsid w:val="00CB4302"/>
    <w:rsid w:val="00CC1491"/>
    <w:rsid w:val="00CC2841"/>
    <w:rsid w:val="00CC381B"/>
    <w:rsid w:val="00CC47B7"/>
    <w:rsid w:val="00CC4CB8"/>
    <w:rsid w:val="00CC69E6"/>
    <w:rsid w:val="00CC7D10"/>
    <w:rsid w:val="00CD4B19"/>
    <w:rsid w:val="00CD699D"/>
    <w:rsid w:val="00CD6CCA"/>
    <w:rsid w:val="00CD6DDD"/>
    <w:rsid w:val="00CE48D2"/>
    <w:rsid w:val="00CE4A9C"/>
    <w:rsid w:val="00CE4AA3"/>
    <w:rsid w:val="00CE4AFC"/>
    <w:rsid w:val="00CE60CD"/>
    <w:rsid w:val="00CE739B"/>
    <w:rsid w:val="00CF0018"/>
    <w:rsid w:val="00CF002C"/>
    <w:rsid w:val="00CF11BE"/>
    <w:rsid w:val="00CF398A"/>
    <w:rsid w:val="00CF3F4A"/>
    <w:rsid w:val="00CF3F4E"/>
    <w:rsid w:val="00CF42AB"/>
    <w:rsid w:val="00CF42EC"/>
    <w:rsid w:val="00CF5737"/>
    <w:rsid w:val="00CF7179"/>
    <w:rsid w:val="00CF7215"/>
    <w:rsid w:val="00D015C7"/>
    <w:rsid w:val="00D01F09"/>
    <w:rsid w:val="00D13981"/>
    <w:rsid w:val="00D143AF"/>
    <w:rsid w:val="00D15085"/>
    <w:rsid w:val="00D16B1D"/>
    <w:rsid w:val="00D21169"/>
    <w:rsid w:val="00D23D13"/>
    <w:rsid w:val="00D265E3"/>
    <w:rsid w:val="00D30C90"/>
    <w:rsid w:val="00D30F20"/>
    <w:rsid w:val="00D3295B"/>
    <w:rsid w:val="00D432A7"/>
    <w:rsid w:val="00D4424E"/>
    <w:rsid w:val="00D4494D"/>
    <w:rsid w:val="00D4560E"/>
    <w:rsid w:val="00D47B09"/>
    <w:rsid w:val="00D47F18"/>
    <w:rsid w:val="00D55452"/>
    <w:rsid w:val="00D559FD"/>
    <w:rsid w:val="00D63548"/>
    <w:rsid w:val="00D64B99"/>
    <w:rsid w:val="00D654B2"/>
    <w:rsid w:val="00D65908"/>
    <w:rsid w:val="00D66C72"/>
    <w:rsid w:val="00D701B7"/>
    <w:rsid w:val="00D73C3A"/>
    <w:rsid w:val="00D747BC"/>
    <w:rsid w:val="00D75EA9"/>
    <w:rsid w:val="00D81571"/>
    <w:rsid w:val="00D82936"/>
    <w:rsid w:val="00D8391A"/>
    <w:rsid w:val="00D84156"/>
    <w:rsid w:val="00D84F70"/>
    <w:rsid w:val="00D919E5"/>
    <w:rsid w:val="00D920F2"/>
    <w:rsid w:val="00D920FF"/>
    <w:rsid w:val="00D92E21"/>
    <w:rsid w:val="00DA164B"/>
    <w:rsid w:val="00DA2B20"/>
    <w:rsid w:val="00DA2F3D"/>
    <w:rsid w:val="00DA3082"/>
    <w:rsid w:val="00DB062E"/>
    <w:rsid w:val="00DB2A06"/>
    <w:rsid w:val="00DB2A68"/>
    <w:rsid w:val="00DB5CAF"/>
    <w:rsid w:val="00DB631B"/>
    <w:rsid w:val="00DC0970"/>
    <w:rsid w:val="00DC1EA3"/>
    <w:rsid w:val="00DC25CA"/>
    <w:rsid w:val="00DC3648"/>
    <w:rsid w:val="00DC3929"/>
    <w:rsid w:val="00DC3975"/>
    <w:rsid w:val="00DC61DC"/>
    <w:rsid w:val="00DC6FAB"/>
    <w:rsid w:val="00DD17B8"/>
    <w:rsid w:val="00DD2140"/>
    <w:rsid w:val="00DD5C93"/>
    <w:rsid w:val="00DD7280"/>
    <w:rsid w:val="00DE146C"/>
    <w:rsid w:val="00DF4B07"/>
    <w:rsid w:val="00DF7FCE"/>
    <w:rsid w:val="00E02FB8"/>
    <w:rsid w:val="00E031DA"/>
    <w:rsid w:val="00E049BF"/>
    <w:rsid w:val="00E050A2"/>
    <w:rsid w:val="00E140C8"/>
    <w:rsid w:val="00E148F0"/>
    <w:rsid w:val="00E219F1"/>
    <w:rsid w:val="00E22B1D"/>
    <w:rsid w:val="00E2566D"/>
    <w:rsid w:val="00E26575"/>
    <w:rsid w:val="00E27691"/>
    <w:rsid w:val="00E27FE6"/>
    <w:rsid w:val="00E31E75"/>
    <w:rsid w:val="00E32912"/>
    <w:rsid w:val="00E349DA"/>
    <w:rsid w:val="00E36109"/>
    <w:rsid w:val="00E36B3D"/>
    <w:rsid w:val="00E37E54"/>
    <w:rsid w:val="00E42E62"/>
    <w:rsid w:val="00E44348"/>
    <w:rsid w:val="00E4492C"/>
    <w:rsid w:val="00E4629C"/>
    <w:rsid w:val="00E464DA"/>
    <w:rsid w:val="00E47FB6"/>
    <w:rsid w:val="00E522F8"/>
    <w:rsid w:val="00E52A73"/>
    <w:rsid w:val="00E55EF4"/>
    <w:rsid w:val="00E57336"/>
    <w:rsid w:val="00E60F31"/>
    <w:rsid w:val="00E61606"/>
    <w:rsid w:val="00E628E3"/>
    <w:rsid w:val="00E67588"/>
    <w:rsid w:val="00E73A24"/>
    <w:rsid w:val="00E75C96"/>
    <w:rsid w:val="00E81268"/>
    <w:rsid w:val="00E863E6"/>
    <w:rsid w:val="00E876FC"/>
    <w:rsid w:val="00E91382"/>
    <w:rsid w:val="00E91E71"/>
    <w:rsid w:val="00E9307A"/>
    <w:rsid w:val="00E93E3D"/>
    <w:rsid w:val="00EA3F4C"/>
    <w:rsid w:val="00EA4C26"/>
    <w:rsid w:val="00EA5EAB"/>
    <w:rsid w:val="00EA5F0C"/>
    <w:rsid w:val="00EA79DA"/>
    <w:rsid w:val="00EB3C59"/>
    <w:rsid w:val="00EB4B63"/>
    <w:rsid w:val="00EB532F"/>
    <w:rsid w:val="00EB5D4D"/>
    <w:rsid w:val="00EB69FC"/>
    <w:rsid w:val="00EB7C8F"/>
    <w:rsid w:val="00EC15BE"/>
    <w:rsid w:val="00EC1BC1"/>
    <w:rsid w:val="00EC1F73"/>
    <w:rsid w:val="00EC3880"/>
    <w:rsid w:val="00EC4812"/>
    <w:rsid w:val="00EC516C"/>
    <w:rsid w:val="00EC763C"/>
    <w:rsid w:val="00ED0E18"/>
    <w:rsid w:val="00ED1D0E"/>
    <w:rsid w:val="00ED4952"/>
    <w:rsid w:val="00ED69B0"/>
    <w:rsid w:val="00EE03A6"/>
    <w:rsid w:val="00EE12AA"/>
    <w:rsid w:val="00EE2430"/>
    <w:rsid w:val="00EE3EAE"/>
    <w:rsid w:val="00EF00C3"/>
    <w:rsid w:val="00EF0C2B"/>
    <w:rsid w:val="00EF1E6C"/>
    <w:rsid w:val="00EF5B4A"/>
    <w:rsid w:val="00F00900"/>
    <w:rsid w:val="00F00980"/>
    <w:rsid w:val="00F02185"/>
    <w:rsid w:val="00F02DFD"/>
    <w:rsid w:val="00F0578E"/>
    <w:rsid w:val="00F120D2"/>
    <w:rsid w:val="00F13E64"/>
    <w:rsid w:val="00F21BE7"/>
    <w:rsid w:val="00F2403C"/>
    <w:rsid w:val="00F26BF6"/>
    <w:rsid w:val="00F2725D"/>
    <w:rsid w:val="00F27E5C"/>
    <w:rsid w:val="00F30BE1"/>
    <w:rsid w:val="00F3401B"/>
    <w:rsid w:val="00F3582E"/>
    <w:rsid w:val="00F36A7C"/>
    <w:rsid w:val="00F4174F"/>
    <w:rsid w:val="00F42C78"/>
    <w:rsid w:val="00F42D43"/>
    <w:rsid w:val="00F45B58"/>
    <w:rsid w:val="00F50942"/>
    <w:rsid w:val="00F60CF7"/>
    <w:rsid w:val="00F610AC"/>
    <w:rsid w:val="00F61FBC"/>
    <w:rsid w:val="00F65D23"/>
    <w:rsid w:val="00F7208F"/>
    <w:rsid w:val="00F72AC5"/>
    <w:rsid w:val="00F73D6D"/>
    <w:rsid w:val="00F76172"/>
    <w:rsid w:val="00F80504"/>
    <w:rsid w:val="00F814EC"/>
    <w:rsid w:val="00F83423"/>
    <w:rsid w:val="00F837AB"/>
    <w:rsid w:val="00F840BB"/>
    <w:rsid w:val="00F84468"/>
    <w:rsid w:val="00F87E59"/>
    <w:rsid w:val="00F92757"/>
    <w:rsid w:val="00F92C54"/>
    <w:rsid w:val="00F92D83"/>
    <w:rsid w:val="00FA1471"/>
    <w:rsid w:val="00FA2C85"/>
    <w:rsid w:val="00FA6F30"/>
    <w:rsid w:val="00FA7C97"/>
    <w:rsid w:val="00FA7E0E"/>
    <w:rsid w:val="00FB03BD"/>
    <w:rsid w:val="00FB0954"/>
    <w:rsid w:val="00FB0B20"/>
    <w:rsid w:val="00FB5A75"/>
    <w:rsid w:val="00FB700F"/>
    <w:rsid w:val="00FC0177"/>
    <w:rsid w:val="00FC1C36"/>
    <w:rsid w:val="00FC45BB"/>
    <w:rsid w:val="00FC4925"/>
    <w:rsid w:val="00FC629F"/>
    <w:rsid w:val="00FC6B42"/>
    <w:rsid w:val="00FC726B"/>
    <w:rsid w:val="00FD3EC0"/>
    <w:rsid w:val="00FD5EE9"/>
    <w:rsid w:val="00FD5FAD"/>
    <w:rsid w:val="00FD7C01"/>
    <w:rsid w:val="00FE39C1"/>
    <w:rsid w:val="00FE4145"/>
    <w:rsid w:val="00FE4389"/>
    <w:rsid w:val="00FE4B0D"/>
    <w:rsid w:val="00FE7773"/>
    <w:rsid w:val="00FE7DC6"/>
    <w:rsid w:val="00FE7DCC"/>
    <w:rsid w:val="00FF2BEF"/>
    <w:rsid w:val="00FF3D1E"/>
    <w:rsid w:val="00FF5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D56E8B"/>
  <w15:docId w15:val="{5CEEB458-865C-48AE-9881-70F45439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rsid w:val="007D71C7"/>
    <w:pPr>
      <w:widowControl w:val="0"/>
      <w:autoSpaceDE w:val="0"/>
      <w:autoSpaceDN w:val="0"/>
      <w:adjustRightInd w:val="0"/>
      <w:spacing w:after="0" w:line="241" w:lineRule="atLeast"/>
    </w:pPr>
    <w:rPr>
      <w:rFonts w:ascii="Myriad Pro" w:eastAsia="Cambria" w:hAnsi="Myriad Pro" w:cs="Times New Roman"/>
      <w:sz w:val="24"/>
      <w:szCs w:val="24"/>
      <w:lang w:val="en-US"/>
    </w:rPr>
  </w:style>
  <w:style w:type="character" w:customStyle="1" w:styleId="A1">
    <w:name w:val="A1"/>
    <w:rsid w:val="007D71C7"/>
    <w:rPr>
      <w:rFonts w:cs="Myriad Pro"/>
      <w:color w:val="221E1F"/>
      <w:sz w:val="22"/>
      <w:szCs w:val="22"/>
    </w:rPr>
  </w:style>
  <w:style w:type="paragraph" w:styleId="ListParagraph">
    <w:name w:val="List Paragraph"/>
    <w:basedOn w:val="Normal"/>
    <w:uiPriority w:val="34"/>
    <w:qFormat/>
    <w:rsid w:val="009F0EF0"/>
    <w:pPr>
      <w:ind w:left="720"/>
      <w:contextualSpacing/>
    </w:pPr>
  </w:style>
  <w:style w:type="paragraph" w:styleId="BalloonText">
    <w:name w:val="Balloon Text"/>
    <w:basedOn w:val="Normal"/>
    <w:link w:val="BalloonTextChar"/>
    <w:uiPriority w:val="99"/>
    <w:semiHidden/>
    <w:unhideWhenUsed/>
    <w:rsid w:val="00D21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169"/>
    <w:rPr>
      <w:rFonts w:ascii="Tahoma" w:hAnsi="Tahoma" w:cs="Tahoma"/>
      <w:sz w:val="16"/>
      <w:szCs w:val="16"/>
    </w:rPr>
  </w:style>
  <w:style w:type="character" w:styleId="CommentReference">
    <w:name w:val="annotation reference"/>
    <w:basedOn w:val="DefaultParagraphFont"/>
    <w:uiPriority w:val="99"/>
    <w:semiHidden/>
    <w:unhideWhenUsed/>
    <w:rsid w:val="009E26D5"/>
    <w:rPr>
      <w:sz w:val="16"/>
      <w:szCs w:val="16"/>
    </w:rPr>
  </w:style>
  <w:style w:type="paragraph" w:styleId="CommentText">
    <w:name w:val="annotation text"/>
    <w:basedOn w:val="Normal"/>
    <w:link w:val="CommentTextChar"/>
    <w:uiPriority w:val="99"/>
    <w:unhideWhenUsed/>
    <w:rsid w:val="009E26D5"/>
    <w:pPr>
      <w:spacing w:line="240" w:lineRule="auto"/>
    </w:pPr>
    <w:rPr>
      <w:sz w:val="20"/>
      <w:szCs w:val="20"/>
    </w:rPr>
  </w:style>
  <w:style w:type="character" w:customStyle="1" w:styleId="CommentTextChar">
    <w:name w:val="Comment Text Char"/>
    <w:basedOn w:val="DefaultParagraphFont"/>
    <w:link w:val="CommentText"/>
    <w:uiPriority w:val="99"/>
    <w:rsid w:val="009E26D5"/>
    <w:rPr>
      <w:sz w:val="20"/>
      <w:szCs w:val="20"/>
    </w:rPr>
  </w:style>
  <w:style w:type="paragraph" w:styleId="Header">
    <w:name w:val="header"/>
    <w:basedOn w:val="Normal"/>
    <w:link w:val="HeaderChar"/>
    <w:uiPriority w:val="99"/>
    <w:unhideWhenUsed/>
    <w:rsid w:val="00FC4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5BB"/>
  </w:style>
  <w:style w:type="paragraph" w:styleId="Footer">
    <w:name w:val="footer"/>
    <w:basedOn w:val="Normal"/>
    <w:link w:val="FooterChar"/>
    <w:uiPriority w:val="99"/>
    <w:unhideWhenUsed/>
    <w:rsid w:val="00FC4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738F-AE4B-4992-8685-CC7549BD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7</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Disbury</dc:creator>
  <cp:lastModifiedBy>Andrew Fisher</cp:lastModifiedBy>
  <cp:revision>6</cp:revision>
  <cp:lastPrinted>2014-12-02T09:40:00Z</cp:lastPrinted>
  <dcterms:created xsi:type="dcterms:W3CDTF">2021-11-03T11:24:00Z</dcterms:created>
  <dcterms:modified xsi:type="dcterms:W3CDTF">2021-11-04T16:36:00Z</dcterms:modified>
</cp:coreProperties>
</file>